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41" w:rsidRDefault="00764A3A" w:rsidP="00764A3A">
      <w:pPr>
        <w:spacing w:after="0" w:line="240" w:lineRule="exact"/>
        <w:ind w:firstLine="720"/>
        <w:jc w:val="center"/>
        <w:rPr>
          <w:rFonts w:ascii="Palatino" w:hAnsi="Palatino"/>
          <w:b/>
          <w:sz w:val="20"/>
        </w:rPr>
      </w:pPr>
      <w:r>
        <w:rPr>
          <w:rFonts w:ascii="Palatino" w:hAnsi="Palatino"/>
          <w:b/>
          <w:sz w:val="20"/>
        </w:rPr>
        <w:t>CI-P</w:t>
      </w:r>
      <w:r w:rsidR="00093341" w:rsidRPr="00E9492A">
        <w:rPr>
          <w:rFonts w:ascii="Palatino" w:hAnsi="Palatino"/>
          <w:b/>
          <w:sz w:val="20"/>
        </w:rPr>
        <w:t xml:space="preserve">: </w:t>
      </w:r>
      <w:r>
        <w:rPr>
          <w:rFonts w:ascii="Palatino" w:hAnsi="Palatino"/>
          <w:b/>
          <w:sz w:val="20"/>
        </w:rPr>
        <w:t xml:space="preserve">Developing the Next Generation of Community Financial </w:t>
      </w:r>
      <w:proofErr w:type="spellStart"/>
      <w:r>
        <w:rPr>
          <w:rFonts w:ascii="Palatino" w:hAnsi="Palatino"/>
          <w:b/>
          <w:sz w:val="20"/>
        </w:rPr>
        <w:t>CyberInfrastructure</w:t>
      </w:r>
      <w:proofErr w:type="spellEnd"/>
      <w:r>
        <w:rPr>
          <w:rFonts w:ascii="Palatino" w:hAnsi="Palatino"/>
          <w:b/>
          <w:sz w:val="20"/>
        </w:rPr>
        <w:t xml:space="preserve"> for </w:t>
      </w:r>
      <w:proofErr w:type="gramStart"/>
      <w:r>
        <w:rPr>
          <w:rFonts w:ascii="Palatino" w:hAnsi="Palatino"/>
          <w:b/>
          <w:sz w:val="20"/>
        </w:rPr>
        <w:t>Monitoring  and</w:t>
      </w:r>
      <w:proofErr w:type="gramEnd"/>
      <w:r>
        <w:rPr>
          <w:rFonts w:ascii="Palatino" w:hAnsi="Palatino"/>
          <w:b/>
          <w:sz w:val="20"/>
        </w:rPr>
        <w:t xml:space="preserve"> Modeling </w:t>
      </w:r>
      <w:r w:rsidR="00486D6B">
        <w:rPr>
          <w:rFonts w:ascii="Palatino" w:hAnsi="Palatino"/>
          <w:b/>
          <w:sz w:val="20"/>
        </w:rPr>
        <w:t xml:space="preserve">of </w:t>
      </w:r>
      <w:r>
        <w:rPr>
          <w:rFonts w:ascii="Palatino" w:hAnsi="Palatino"/>
          <w:b/>
          <w:sz w:val="20"/>
        </w:rPr>
        <w:t xml:space="preserve">Financial Eco-Systems and </w:t>
      </w:r>
      <w:r w:rsidR="00486D6B">
        <w:rPr>
          <w:rFonts w:ascii="Palatino" w:hAnsi="Palatino"/>
          <w:b/>
          <w:sz w:val="20"/>
        </w:rPr>
        <w:t xml:space="preserve"> for </w:t>
      </w:r>
      <w:r>
        <w:rPr>
          <w:rFonts w:ascii="Palatino" w:hAnsi="Palatino"/>
          <w:b/>
          <w:sz w:val="20"/>
        </w:rPr>
        <w:t>Managing Systemic Risk</w:t>
      </w:r>
    </w:p>
    <w:p w:rsidR="00764A3A" w:rsidRDefault="00764A3A" w:rsidP="00764A3A">
      <w:pPr>
        <w:spacing w:after="0" w:line="240" w:lineRule="exact"/>
        <w:ind w:firstLine="720"/>
        <w:jc w:val="center"/>
        <w:rPr>
          <w:rFonts w:ascii="Palatino" w:hAnsi="Palatino"/>
          <w:b/>
          <w:sz w:val="20"/>
        </w:rPr>
      </w:pPr>
    </w:p>
    <w:p w:rsidR="00093341" w:rsidRPr="00E9492A" w:rsidRDefault="00093341" w:rsidP="00764A3A">
      <w:pPr>
        <w:spacing w:after="0" w:line="240" w:lineRule="exact"/>
        <w:jc w:val="center"/>
        <w:rPr>
          <w:rFonts w:ascii="Palatino" w:hAnsi="Palatino"/>
          <w:b/>
          <w:sz w:val="20"/>
        </w:rPr>
      </w:pPr>
      <w:r w:rsidRPr="00E9492A">
        <w:rPr>
          <w:rFonts w:ascii="Palatino" w:hAnsi="Palatino"/>
          <w:b/>
          <w:sz w:val="20"/>
        </w:rPr>
        <w:t>Louiqa Raschid</w:t>
      </w:r>
      <w:r w:rsidRPr="00E9492A">
        <w:rPr>
          <w:rFonts w:ascii="Palatino" w:hAnsi="Palatino"/>
          <w:b/>
          <w:sz w:val="20"/>
        </w:rPr>
        <w:tab/>
      </w:r>
      <w:r w:rsidRPr="00E9492A">
        <w:rPr>
          <w:rFonts w:ascii="Palatino" w:hAnsi="Palatino"/>
          <w:b/>
          <w:sz w:val="20"/>
        </w:rPr>
        <w:tab/>
        <w:t>University of Maryland</w:t>
      </w:r>
    </w:p>
    <w:p w:rsidR="00764A3A" w:rsidRDefault="00764A3A" w:rsidP="00093341">
      <w:pPr>
        <w:spacing w:after="0" w:line="240" w:lineRule="exact"/>
        <w:rPr>
          <w:rFonts w:ascii="Palatino" w:hAnsi="Palatino"/>
          <w:b/>
          <w:sz w:val="20"/>
        </w:rPr>
      </w:pPr>
    </w:p>
    <w:p w:rsidR="00D04649" w:rsidRPr="00D04649" w:rsidRDefault="00D04649" w:rsidP="00764A3A">
      <w:pPr>
        <w:spacing w:after="0" w:line="240" w:lineRule="exact"/>
        <w:rPr>
          <w:rFonts w:ascii="Palatino" w:hAnsi="Palatino"/>
          <w:b/>
          <w:sz w:val="20"/>
        </w:rPr>
      </w:pPr>
      <w:r w:rsidRPr="00D04649">
        <w:rPr>
          <w:rFonts w:ascii="Palatino" w:hAnsi="Palatino"/>
          <w:b/>
          <w:sz w:val="20"/>
        </w:rPr>
        <w:t>Keywords:</w:t>
      </w:r>
    </w:p>
    <w:p w:rsidR="00D04649" w:rsidRPr="00D04649" w:rsidRDefault="00D04649" w:rsidP="000851FA">
      <w:pPr>
        <w:spacing w:after="0"/>
        <w:jc w:val="both"/>
        <w:rPr>
          <w:rFonts w:ascii="Palatino" w:hAnsi="Palatino"/>
          <w:sz w:val="20"/>
          <w:szCs w:val="20"/>
        </w:rPr>
      </w:pPr>
      <w:r w:rsidRPr="00D04649">
        <w:rPr>
          <w:rFonts w:ascii="Palatino" w:hAnsi="Palatino" w:cs="Arial"/>
          <w:color w:val="000000"/>
          <w:sz w:val="20"/>
          <w:szCs w:val="20"/>
          <w:shd w:val="clear" w:color="auto" w:fill="FFFFFF"/>
        </w:rPr>
        <w:t>Include descriptors of the CISE sub-discipline research that the infrastructure enables. You may also include a basic descriptor of the type of infrastructure. These keywords will help in classifying your proposal during for review. </w:t>
      </w:r>
    </w:p>
    <w:p w:rsidR="00D04649" w:rsidRDefault="00D04649" w:rsidP="00764A3A">
      <w:pPr>
        <w:spacing w:after="0" w:line="240" w:lineRule="exact"/>
        <w:rPr>
          <w:rFonts w:ascii="Palatino" w:hAnsi="Palatino"/>
          <w:b/>
          <w:sz w:val="20"/>
        </w:rPr>
      </w:pPr>
    </w:p>
    <w:p w:rsidR="00D04649" w:rsidRDefault="00764A3A" w:rsidP="00D04649">
      <w:pPr>
        <w:pStyle w:val="NormalWeb"/>
        <w:shd w:val="clear" w:color="auto" w:fill="FFFFFF"/>
        <w:rPr>
          <w:rFonts w:ascii="Palatino" w:hAnsi="Palatino"/>
        </w:rPr>
      </w:pPr>
      <w:r>
        <w:rPr>
          <w:rFonts w:ascii="Palatino" w:hAnsi="Palatino"/>
          <w:b/>
        </w:rPr>
        <w:t>Overview</w:t>
      </w:r>
      <w:r w:rsidR="00093341" w:rsidRPr="00FC52DC">
        <w:rPr>
          <w:rFonts w:ascii="Palatino" w:hAnsi="Palatino"/>
          <w:b/>
        </w:rPr>
        <w:t>:</w:t>
      </w:r>
    </w:p>
    <w:p w:rsidR="00D04649" w:rsidRPr="00D04649" w:rsidRDefault="00D04649" w:rsidP="00D04649">
      <w:pPr>
        <w:pStyle w:val="NormalWeb"/>
        <w:shd w:val="clear" w:color="auto" w:fill="FFFFFF"/>
        <w:rPr>
          <w:rFonts w:ascii="Palatino" w:hAnsi="Palatino" w:cs="Arial"/>
          <w:color w:val="000000"/>
        </w:rPr>
      </w:pPr>
      <w:r w:rsidRPr="00D04649">
        <w:rPr>
          <w:rFonts w:ascii="Palatino" w:hAnsi="Palatino" w:cs="Arial"/>
          <w:color w:val="000000"/>
        </w:rPr>
        <w:t>For CI-P proposals</w:t>
      </w:r>
    </w:p>
    <w:p w:rsidR="00D04649" w:rsidRPr="00D04649" w:rsidRDefault="00D04649" w:rsidP="00D04649">
      <w:pPr>
        <w:numPr>
          <w:ilvl w:val="0"/>
          <w:numId w:val="10"/>
        </w:numPr>
        <w:shd w:val="clear" w:color="auto" w:fill="FFFFFF"/>
        <w:spacing w:before="100" w:beforeAutospacing="1" w:after="100" w:afterAutospacing="1"/>
        <w:rPr>
          <w:rFonts w:ascii="Palatino" w:hAnsi="Palatino" w:cs="Arial"/>
          <w:color w:val="000000"/>
          <w:sz w:val="20"/>
          <w:szCs w:val="20"/>
        </w:rPr>
      </w:pPr>
      <w:r w:rsidRPr="00D04649">
        <w:rPr>
          <w:rFonts w:ascii="Palatino" w:hAnsi="Palatino" w:cs="Arial"/>
          <w:color w:val="000000"/>
          <w:sz w:val="20"/>
          <w:szCs w:val="20"/>
        </w:rPr>
        <w:t>Does the proposal document the potential community involvement in the planning process?</w:t>
      </w:r>
    </w:p>
    <w:p w:rsidR="00D04649" w:rsidRPr="00D04649" w:rsidRDefault="00D04649" w:rsidP="00D04649">
      <w:pPr>
        <w:numPr>
          <w:ilvl w:val="0"/>
          <w:numId w:val="10"/>
        </w:numPr>
        <w:shd w:val="clear" w:color="auto" w:fill="FFFFFF"/>
        <w:spacing w:before="100" w:beforeAutospacing="1" w:after="100" w:afterAutospacing="1"/>
        <w:rPr>
          <w:rFonts w:ascii="Palatino" w:hAnsi="Palatino" w:cs="Arial"/>
          <w:color w:val="000000"/>
          <w:sz w:val="20"/>
          <w:szCs w:val="20"/>
        </w:rPr>
      </w:pPr>
      <w:r w:rsidRPr="00D04649">
        <w:rPr>
          <w:rFonts w:ascii="Palatino" w:hAnsi="Palatino" w:cs="Arial"/>
          <w:color w:val="000000"/>
          <w:sz w:val="20"/>
          <w:szCs w:val="20"/>
        </w:rPr>
        <w:t>Comment on the national need for and validity of the research infrastructure being explored.</w:t>
      </w:r>
    </w:p>
    <w:p w:rsidR="00764A3A" w:rsidRDefault="00764A3A" w:rsidP="00764A3A">
      <w:pPr>
        <w:spacing w:after="0" w:line="240" w:lineRule="exact"/>
        <w:rPr>
          <w:rFonts w:ascii="Palatino" w:hAnsi="Palatino"/>
          <w:sz w:val="20"/>
        </w:rPr>
      </w:pPr>
    </w:p>
    <w:p w:rsidR="00764A3A" w:rsidRDefault="00764A3A" w:rsidP="00764A3A">
      <w:pPr>
        <w:spacing w:after="0" w:line="240" w:lineRule="exact"/>
        <w:rPr>
          <w:rFonts w:ascii="Palatino" w:hAnsi="Palatino"/>
          <w:sz w:val="20"/>
        </w:rPr>
      </w:pPr>
    </w:p>
    <w:p w:rsidR="00D04649" w:rsidRDefault="00D04649" w:rsidP="00764A3A">
      <w:pPr>
        <w:spacing w:after="0" w:line="240" w:lineRule="exact"/>
        <w:rPr>
          <w:rFonts w:ascii="Palatino" w:hAnsi="Palatino"/>
          <w:sz w:val="20"/>
        </w:rPr>
      </w:pPr>
    </w:p>
    <w:p w:rsidR="00093341" w:rsidRPr="002D0ABC" w:rsidRDefault="00093341" w:rsidP="00764A3A">
      <w:pPr>
        <w:spacing w:after="0" w:line="240" w:lineRule="exact"/>
        <w:rPr>
          <w:rFonts w:ascii="Palatino" w:hAnsi="Palatino" w:cs="Helvetica"/>
          <w:sz w:val="20"/>
        </w:rPr>
      </w:pPr>
      <w:r w:rsidRPr="00A63841">
        <w:rPr>
          <w:rFonts w:ascii="Palatino" w:hAnsi="Palatino" w:cs="Helvetica"/>
          <w:sz w:val="20"/>
        </w:rPr>
        <w:t xml:space="preserve">The </w:t>
      </w:r>
      <w:r>
        <w:rPr>
          <w:rFonts w:ascii="Palatino" w:hAnsi="Palatino" w:cs="Helvetica"/>
          <w:b/>
          <w:sz w:val="20"/>
        </w:rPr>
        <w:t xml:space="preserve">intellectual </w:t>
      </w:r>
      <w:r w:rsidRPr="00916EF3">
        <w:rPr>
          <w:rFonts w:ascii="Palatino" w:hAnsi="Palatino" w:cs="Helvetica"/>
          <w:b/>
          <w:sz w:val="20"/>
        </w:rPr>
        <w:t>merits</w:t>
      </w:r>
      <w:r>
        <w:rPr>
          <w:rFonts w:ascii="Palatino" w:hAnsi="Palatino" w:cs="Helvetica"/>
          <w:b/>
          <w:sz w:val="20"/>
        </w:rPr>
        <w:t xml:space="preserve"> </w:t>
      </w:r>
      <w:r>
        <w:rPr>
          <w:rFonts w:ascii="Palatino" w:hAnsi="Palatino" w:cs="Helvetica"/>
          <w:sz w:val="20"/>
        </w:rPr>
        <w:t xml:space="preserve">of </w:t>
      </w:r>
      <w:r w:rsidR="00764A3A">
        <w:rPr>
          <w:rFonts w:ascii="Palatino" w:hAnsi="Palatino" w:cs="Helvetica"/>
          <w:sz w:val="20"/>
        </w:rPr>
        <w:t>monitoring and modeling financial eco-systems</w:t>
      </w:r>
      <w:proofErr w:type="gramStart"/>
      <w:r w:rsidR="00764A3A">
        <w:rPr>
          <w:rFonts w:ascii="Palatino" w:hAnsi="Palatino" w:cs="Helvetica"/>
          <w:sz w:val="20"/>
        </w:rPr>
        <w:t>..</w:t>
      </w:r>
      <w:proofErr w:type="gramEnd"/>
    </w:p>
    <w:p w:rsidR="00764A3A" w:rsidRDefault="00764A3A" w:rsidP="00093341">
      <w:pPr>
        <w:widowControl w:val="0"/>
        <w:numPr>
          <w:ilvl w:val="0"/>
          <w:numId w:val="5"/>
        </w:numPr>
        <w:autoSpaceDE w:val="0"/>
        <w:autoSpaceDN w:val="0"/>
        <w:adjustRightInd w:val="0"/>
        <w:spacing w:after="0" w:line="240" w:lineRule="exact"/>
        <w:ind w:left="288"/>
        <w:jc w:val="both"/>
        <w:rPr>
          <w:rFonts w:ascii="Palatino" w:hAnsi="Palatino" w:cs="Helvetica"/>
          <w:sz w:val="20"/>
        </w:rPr>
      </w:pPr>
      <w:r>
        <w:rPr>
          <w:rFonts w:ascii="Palatino" w:hAnsi="Palatino" w:cs="Helvetica"/>
          <w:sz w:val="20"/>
        </w:rPr>
        <w:t>One</w:t>
      </w:r>
    </w:p>
    <w:p w:rsidR="00764A3A" w:rsidRDefault="00764A3A" w:rsidP="00093341">
      <w:pPr>
        <w:widowControl w:val="0"/>
        <w:numPr>
          <w:ilvl w:val="0"/>
          <w:numId w:val="5"/>
        </w:numPr>
        <w:autoSpaceDE w:val="0"/>
        <w:autoSpaceDN w:val="0"/>
        <w:adjustRightInd w:val="0"/>
        <w:spacing w:after="0" w:line="240" w:lineRule="exact"/>
        <w:ind w:left="288"/>
        <w:jc w:val="both"/>
        <w:rPr>
          <w:rFonts w:ascii="Palatino" w:hAnsi="Palatino" w:cs="Helvetica"/>
          <w:sz w:val="20"/>
        </w:rPr>
      </w:pPr>
      <w:r>
        <w:rPr>
          <w:rFonts w:ascii="Palatino" w:hAnsi="Palatino" w:cs="Helvetica"/>
          <w:sz w:val="20"/>
        </w:rPr>
        <w:t>Two</w:t>
      </w:r>
    </w:p>
    <w:p w:rsidR="00764A3A" w:rsidRDefault="00764A3A" w:rsidP="00093341">
      <w:pPr>
        <w:widowControl w:val="0"/>
        <w:numPr>
          <w:ilvl w:val="0"/>
          <w:numId w:val="5"/>
        </w:numPr>
        <w:autoSpaceDE w:val="0"/>
        <w:autoSpaceDN w:val="0"/>
        <w:adjustRightInd w:val="0"/>
        <w:spacing w:after="0" w:line="240" w:lineRule="exact"/>
        <w:ind w:left="288"/>
        <w:jc w:val="both"/>
        <w:rPr>
          <w:rFonts w:ascii="Palatino" w:hAnsi="Palatino" w:cs="Helvetica"/>
          <w:sz w:val="20"/>
        </w:rPr>
      </w:pPr>
      <w:r>
        <w:rPr>
          <w:rFonts w:ascii="Palatino" w:hAnsi="Palatino" w:cs="Helvetica"/>
          <w:sz w:val="20"/>
        </w:rPr>
        <w:t>Three</w:t>
      </w:r>
    </w:p>
    <w:p w:rsidR="00093341" w:rsidRDefault="00093341" w:rsidP="00093341">
      <w:pPr>
        <w:widowControl w:val="0"/>
        <w:numPr>
          <w:ilvl w:val="0"/>
          <w:numId w:val="5"/>
        </w:numPr>
        <w:autoSpaceDE w:val="0"/>
        <w:autoSpaceDN w:val="0"/>
        <w:adjustRightInd w:val="0"/>
        <w:spacing w:after="0" w:line="240" w:lineRule="exact"/>
        <w:ind w:left="288"/>
        <w:jc w:val="both"/>
        <w:rPr>
          <w:rFonts w:ascii="Palatino" w:hAnsi="Palatino" w:cs="Helvetica"/>
          <w:sz w:val="20"/>
        </w:rPr>
      </w:pPr>
      <w:r w:rsidRPr="00CE6DEB">
        <w:rPr>
          <w:rFonts w:ascii="Palatino" w:hAnsi="Palatino" w:cs="Helvetica"/>
          <w:sz w:val="20"/>
        </w:rPr>
        <w:t xml:space="preserve">What </w:t>
      </w:r>
    </w:p>
    <w:p w:rsidR="00764A3A" w:rsidRDefault="00764A3A" w:rsidP="00093341">
      <w:pPr>
        <w:widowControl w:val="0"/>
        <w:numPr>
          <w:ilvl w:val="0"/>
          <w:numId w:val="5"/>
        </w:numPr>
        <w:autoSpaceDE w:val="0"/>
        <w:autoSpaceDN w:val="0"/>
        <w:adjustRightInd w:val="0"/>
        <w:spacing w:after="0" w:line="240" w:lineRule="exact"/>
        <w:ind w:left="288"/>
        <w:jc w:val="both"/>
        <w:rPr>
          <w:rFonts w:ascii="Palatino" w:hAnsi="Palatino" w:cs="Helvetica"/>
          <w:sz w:val="20"/>
        </w:rPr>
      </w:pPr>
    </w:p>
    <w:p w:rsidR="00764A3A" w:rsidRDefault="00764A3A" w:rsidP="00093341">
      <w:pPr>
        <w:widowControl w:val="0"/>
        <w:autoSpaceDE w:val="0"/>
        <w:autoSpaceDN w:val="0"/>
        <w:adjustRightInd w:val="0"/>
        <w:spacing w:after="0" w:line="240" w:lineRule="exact"/>
        <w:jc w:val="both"/>
        <w:rPr>
          <w:rFonts w:ascii="Palatino" w:hAnsi="Palatino" w:cs="Helvetica"/>
          <w:sz w:val="20"/>
          <w:szCs w:val="20"/>
        </w:rPr>
      </w:pPr>
    </w:p>
    <w:p w:rsidR="00764A3A" w:rsidRDefault="00093341" w:rsidP="00093341">
      <w:pPr>
        <w:widowControl w:val="0"/>
        <w:autoSpaceDE w:val="0"/>
        <w:autoSpaceDN w:val="0"/>
        <w:adjustRightInd w:val="0"/>
        <w:spacing w:after="0" w:line="240" w:lineRule="exact"/>
        <w:jc w:val="both"/>
        <w:rPr>
          <w:rFonts w:ascii="Palatino" w:hAnsi="Palatino" w:cs="Helvetica"/>
          <w:sz w:val="20"/>
          <w:szCs w:val="20"/>
        </w:rPr>
      </w:pPr>
      <w:proofErr w:type="gramStart"/>
      <w:r>
        <w:rPr>
          <w:rFonts w:ascii="Palatino" w:hAnsi="Palatino" w:cs="Helvetica"/>
          <w:sz w:val="20"/>
          <w:szCs w:val="20"/>
        </w:rPr>
        <w:t xml:space="preserve">The </w:t>
      </w:r>
      <w:r w:rsidRPr="00955DE5">
        <w:rPr>
          <w:rFonts w:ascii="Palatino" w:hAnsi="Palatino" w:cs="Helvetica"/>
          <w:b/>
          <w:sz w:val="20"/>
          <w:szCs w:val="20"/>
        </w:rPr>
        <w:t>broader impact</w:t>
      </w:r>
      <w:r>
        <w:rPr>
          <w:rFonts w:ascii="Palatino" w:hAnsi="Palatino" w:cs="Helvetica"/>
          <w:sz w:val="20"/>
          <w:szCs w:val="20"/>
        </w:rPr>
        <w:t xml:space="preserve"> of </w:t>
      </w:r>
      <w:r w:rsidR="00764A3A">
        <w:rPr>
          <w:rFonts w:ascii="Palatino" w:hAnsi="Palatino" w:cs="Helvetica"/>
          <w:sz w:val="20"/>
          <w:szCs w:val="20"/>
        </w:rPr>
        <w:t xml:space="preserve">the next generation of financial </w:t>
      </w:r>
      <w:proofErr w:type="spellStart"/>
      <w:r w:rsidR="00764A3A">
        <w:rPr>
          <w:rFonts w:ascii="Palatino" w:hAnsi="Palatino" w:cs="Helvetica"/>
          <w:sz w:val="20"/>
          <w:szCs w:val="20"/>
        </w:rPr>
        <w:t>cyberinfrastrucuture</w:t>
      </w:r>
      <w:proofErr w:type="spellEnd"/>
      <w:r w:rsidR="00764A3A">
        <w:rPr>
          <w:rFonts w:ascii="Palatino" w:hAnsi="Palatino" w:cs="Helvetica"/>
          <w:sz w:val="20"/>
          <w:szCs w:val="20"/>
        </w:rPr>
        <w:t>….</w:t>
      </w:r>
      <w:proofErr w:type="gramEnd"/>
    </w:p>
    <w:p w:rsidR="00764A3A" w:rsidRDefault="00764A3A" w:rsidP="00093341">
      <w:pPr>
        <w:widowControl w:val="0"/>
        <w:autoSpaceDE w:val="0"/>
        <w:autoSpaceDN w:val="0"/>
        <w:adjustRightInd w:val="0"/>
        <w:spacing w:after="0" w:line="240" w:lineRule="exact"/>
        <w:jc w:val="both"/>
        <w:rPr>
          <w:rFonts w:ascii="Palatino" w:hAnsi="Palatino" w:cs="Helvetica"/>
          <w:sz w:val="20"/>
          <w:szCs w:val="20"/>
        </w:rPr>
      </w:pPr>
    </w:p>
    <w:p w:rsidR="00764A3A" w:rsidRDefault="00764A3A" w:rsidP="00093341">
      <w:pPr>
        <w:widowControl w:val="0"/>
        <w:autoSpaceDE w:val="0"/>
        <w:autoSpaceDN w:val="0"/>
        <w:adjustRightInd w:val="0"/>
        <w:spacing w:after="0" w:line="240" w:lineRule="exact"/>
        <w:jc w:val="both"/>
        <w:rPr>
          <w:rFonts w:ascii="Palatino" w:hAnsi="Palatino" w:cs="Helvetica"/>
          <w:sz w:val="20"/>
          <w:szCs w:val="20"/>
        </w:rPr>
      </w:pPr>
      <w:r>
        <w:rPr>
          <w:rFonts w:ascii="Palatino" w:hAnsi="Palatino" w:cs="Helvetica"/>
          <w:b/>
          <w:sz w:val="20"/>
          <w:szCs w:val="20"/>
        </w:rPr>
        <w:t xml:space="preserve">Community and Steering </w:t>
      </w:r>
      <w:proofErr w:type="gramStart"/>
      <w:r>
        <w:rPr>
          <w:rFonts w:ascii="Palatino" w:hAnsi="Palatino" w:cs="Helvetica"/>
          <w:b/>
          <w:sz w:val="20"/>
          <w:szCs w:val="20"/>
        </w:rPr>
        <w:t xml:space="preserve">Committee </w:t>
      </w:r>
      <w:r>
        <w:rPr>
          <w:rFonts w:ascii="Palatino" w:hAnsi="Palatino" w:cs="Helvetica"/>
          <w:sz w:val="20"/>
          <w:szCs w:val="20"/>
        </w:rPr>
        <w:t>….</w:t>
      </w:r>
      <w:proofErr w:type="gramEnd"/>
    </w:p>
    <w:p w:rsidR="00AC3A67" w:rsidRPr="00AC3A67" w:rsidRDefault="00AC3A67" w:rsidP="00AC3A67">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sz w:val="20"/>
        </w:rPr>
        <w:br w:type="page"/>
      </w:r>
      <w:r w:rsidRPr="00AC3A67">
        <w:rPr>
          <w:rFonts w:ascii="Palatino" w:hAnsi="Palatino" w:cs="Helvetica"/>
          <w:b/>
          <w:sz w:val="20"/>
        </w:rPr>
        <w:lastRenderedPageBreak/>
        <w:t>1. Introduction</w:t>
      </w:r>
    </w:p>
    <w:p w:rsidR="00AC3A67" w:rsidRPr="00AC3A67" w:rsidRDefault="00AC3A67" w:rsidP="00AC3A67">
      <w:pPr>
        <w:widowControl w:val="0"/>
        <w:autoSpaceDE w:val="0"/>
        <w:autoSpaceDN w:val="0"/>
        <w:adjustRightInd w:val="0"/>
        <w:spacing w:after="0" w:line="240" w:lineRule="exact"/>
        <w:jc w:val="both"/>
        <w:rPr>
          <w:rFonts w:ascii="Palatino" w:hAnsi="Palatino" w:cs="Helvetica"/>
          <w:b/>
          <w:sz w:val="20"/>
        </w:rPr>
      </w:pPr>
      <w:r w:rsidRPr="00AC3A67">
        <w:rPr>
          <w:rFonts w:ascii="Palatino" w:hAnsi="Palatino" w:cs="Helvetica"/>
          <w:b/>
          <w:sz w:val="20"/>
        </w:rPr>
        <w:t>1.1 Community Description</w:t>
      </w:r>
    </w:p>
    <w:p w:rsidR="00AC3A67" w:rsidRPr="00AC3A67" w:rsidRDefault="00AC3A67" w:rsidP="00AC3A67">
      <w:pPr>
        <w:widowControl w:val="0"/>
        <w:autoSpaceDE w:val="0"/>
        <w:autoSpaceDN w:val="0"/>
        <w:adjustRightInd w:val="0"/>
        <w:spacing w:after="0" w:line="240" w:lineRule="exact"/>
        <w:jc w:val="both"/>
        <w:rPr>
          <w:rFonts w:ascii="Palatino" w:hAnsi="Palatino" w:cs="Helvetica"/>
          <w:b/>
          <w:sz w:val="20"/>
        </w:rPr>
      </w:pPr>
      <w:r w:rsidRPr="00AC3A67">
        <w:rPr>
          <w:rFonts w:ascii="Palatino" w:hAnsi="Palatino" w:cs="Helvetica"/>
          <w:b/>
          <w:sz w:val="20"/>
        </w:rPr>
        <w:t>1.2 Need for a Community Infrastructure</w:t>
      </w:r>
    </w:p>
    <w:p w:rsidR="00AC3A67" w:rsidRPr="00AC3A67" w:rsidRDefault="00AC3A67" w:rsidP="00AC3A67">
      <w:pPr>
        <w:widowControl w:val="0"/>
        <w:autoSpaceDE w:val="0"/>
        <w:autoSpaceDN w:val="0"/>
        <w:adjustRightInd w:val="0"/>
        <w:spacing w:after="0" w:line="240" w:lineRule="exact"/>
        <w:jc w:val="both"/>
        <w:rPr>
          <w:rFonts w:ascii="Palatino" w:hAnsi="Palatino" w:cs="Helvetica"/>
          <w:b/>
          <w:sz w:val="20"/>
        </w:rPr>
      </w:pPr>
      <w:r w:rsidRPr="00AC3A67">
        <w:rPr>
          <w:rFonts w:ascii="Palatino" w:hAnsi="Palatino" w:cs="Helvetica"/>
          <w:b/>
          <w:sz w:val="20"/>
        </w:rPr>
        <w:t xml:space="preserve">1.3 </w:t>
      </w:r>
      <w:proofErr w:type="gramStart"/>
      <w:r w:rsidRPr="00AC3A67">
        <w:rPr>
          <w:rFonts w:ascii="Palatino" w:hAnsi="Palatino" w:cs="Helvetica"/>
          <w:b/>
          <w:sz w:val="20"/>
        </w:rPr>
        <w:t>Vision</w:t>
      </w:r>
      <w:proofErr w:type="gramEnd"/>
      <w:r w:rsidRPr="00AC3A67">
        <w:rPr>
          <w:rFonts w:ascii="Palatino" w:hAnsi="Palatino" w:cs="Helvetica"/>
          <w:b/>
          <w:sz w:val="20"/>
        </w:rPr>
        <w:t xml:space="preserve"> and Architecture for Community Infrastructure</w:t>
      </w:r>
    </w:p>
    <w:p w:rsidR="00AC3A67" w:rsidRPr="00AC3A67" w:rsidRDefault="00AC3A67" w:rsidP="00AC3A67">
      <w:pPr>
        <w:widowControl w:val="0"/>
        <w:autoSpaceDE w:val="0"/>
        <w:autoSpaceDN w:val="0"/>
        <w:adjustRightInd w:val="0"/>
        <w:spacing w:after="0" w:line="240" w:lineRule="exact"/>
        <w:jc w:val="both"/>
        <w:rPr>
          <w:rFonts w:ascii="Palatino" w:hAnsi="Palatino" w:cs="Helvetica"/>
          <w:b/>
          <w:sz w:val="20"/>
        </w:rPr>
      </w:pPr>
    </w:p>
    <w:p w:rsidR="00D04649" w:rsidRPr="00D04649" w:rsidRDefault="00D04649" w:rsidP="000851FA">
      <w:pPr>
        <w:numPr>
          <w:ilvl w:val="0"/>
          <w:numId w:val="9"/>
        </w:numPr>
        <w:shd w:val="clear" w:color="auto" w:fill="FFFFFF"/>
        <w:spacing w:before="100" w:beforeAutospacing="1" w:after="100" w:afterAutospacing="1"/>
        <w:jc w:val="both"/>
        <w:rPr>
          <w:rFonts w:ascii="Palatino" w:hAnsi="Palatino" w:cs="Arial"/>
          <w:color w:val="000000"/>
          <w:sz w:val="20"/>
          <w:szCs w:val="20"/>
        </w:rPr>
      </w:pPr>
      <w:proofErr w:type="gramStart"/>
      <w:r w:rsidRPr="00D04649">
        <w:rPr>
          <w:rFonts w:ascii="Palatino" w:hAnsi="Palatino" w:cs="Arial"/>
          <w:color w:val="000000"/>
          <w:sz w:val="20"/>
          <w:szCs w:val="20"/>
        </w:rPr>
        <w:t>computing</w:t>
      </w:r>
      <w:proofErr w:type="gramEnd"/>
      <w:r w:rsidRPr="00D04649">
        <w:rPr>
          <w:rFonts w:ascii="Palatino" w:hAnsi="Palatino" w:cs="Arial"/>
          <w:color w:val="000000"/>
          <w:sz w:val="20"/>
          <w:szCs w:val="20"/>
        </w:rPr>
        <w:t xml:space="preserve"> research infrastructure concept, noting whether it is new infrastructure to be created or existing infrastructure to be enhanced, and provide an estimate of its cost to deploy and operate,</w:t>
      </w:r>
    </w:p>
    <w:p w:rsidR="00D04649" w:rsidRPr="00D04649" w:rsidRDefault="00D04649" w:rsidP="000851FA">
      <w:pPr>
        <w:numPr>
          <w:ilvl w:val="0"/>
          <w:numId w:val="9"/>
        </w:numPr>
        <w:shd w:val="clear" w:color="auto" w:fill="FFFFFF"/>
        <w:spacing w:before="100" w:beforeAutospacing="1" w:after="100" w:afterAutospacing="1"/>
        <w:jc w:val="both"/>
        <w:rPr>
          <w:rFonts w:ascii="Palatino" w:hAnsi="Palatino" w:cs="Arial"/>
          <w:color w:val="000000"/>
          <w:sz w:val="20"/>
          <w:szCs w:val="20"/>
        </w:rPr>
      </w:pPr>
      <w:proofErr w:type="gramStart"/>
      <w:r w:rsidRPr="00D04649">
        <w:rPr>
          <w:rFonts w:ascii="Palatino" w:hAnsi="Palatino" w:cs="Arial"/>
          <w:color w:val="000000"/>
          <w:sz w:val="20"/>
          <w:szCs w:val="20"/>
        </w:rPr>
        <w:t>compelling</w:t>
      </w:r>
      <w:proofErr w:type="gramEnd"/>
      <w:r w:rsidRPr="00D04649">
        <w:rPr>
          <w:rFonts w:ascii="Palatino" w:hAnsi="Palatino" w:cs="Arial"/>
          <w:color w:val="000000"/>
          <w:sz w:val="20"/>
          <w:szCs w:val="20"/>
        </w:rPr>
        <w:t xml:space="preserve"> new research and education opportunities envisioned as being enabled by the infrastructure, and</w:t>
      </w:r>
    </w:p>
    <w:p w:rsidR="00D04649" w:rsidRPr="00D04649" w:rsidRDefault="00D04649" w:rsidP="000851FA">
      <w:pPr>
        <w:numPr>
          <w:ilvl w:val="0"/>
          <w:numId w:val="9"/>
        </w:numPr>
        <w:shd w:val="clear" w:color="auto" w:fill="FFFFFF"/>
        <w:spacing w:before="100" w:beforeAutospacing="1" w:after="100" w:afterAutospacing="1"/>
        <w:jc w:val="both"/>
        <w:rPr>
          <w:rFonts w:ascii="Palatino" w:hAnsi="Palatino" w:cs="Arial"/>
          <w:color w:val="000000"/>
          <w:sz w:val="20"/>
          <w:szCs w:val="20"/>
        </w:rPr>
      </w:pPr>
      <w:proofErr w:type="gramStart"/>
      <w:r w:rsidRPr="00D04649">
        <w:rPr>
          <w:rFonts w:ascii="Palatino" w:hAnsi="Palatino" w:cs="Arial"/>
          <w:color w:val="000000"/>
          <w:sz w:val="20"/>
          <w:szCs w:val="20"/>
        </w:rPr>
        <w:t>steps</w:t>
      </w:r>
      <w:proofErr w:type="gramEnd"/>
      <w:r w:rsidRPr="00D04649">
        <w:rPr>
          <w:rFonts w:ascii="Palatino" w:hAnsi="Palatino" w:cs="Arial"/>
          <w:color w:val="000000"/>
          <w:sz w:val="20"/>
          <w:szCs w:val="20"/>
        </w:rPr>
        <w:t xml:space="preserve"> you will take to identify the consensus needs of the research and education community to be served by the proposed infrastructure, including the process you plan to follow to identify the major characteristics and features of the infrastructure, its useful lifetime, and its cost to create/enhance and operate.</w:t>
      </w:r>
    </w:p>
    <w:p w:rsidR="00AC3A67" w:rsidRPr="00AC3A67" w:rsidRDefault="002F1C9E" w:rsidP="00AC3A67">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br w:type="page"/>
      </w:r>
      <w:r w:rsidR="00AC3A67" w:rsidRPr="00AC3A67">
        <w:rPr>
          <w:rFonts w:ascii="Palatino" w:hAnsi="Palatino" w:cs="Helvetica"/>
          <w:b/>
          <w:sz w:val="20"/>
        </w:rPr>
        <w:t>2. Operational Plan</w:t>
      </w:r>
    </w:p>
    <w:p w:rsidR="00AC3A67" w:rsidRDefault="00AC3A67" w:rsidP="00AC3A67">
      <w:pPr>
        <w:widowControl w:val="0"/>
        <w:autoSpaceDE w:val="0"/>
        <w:autoSpaceDN w:val="0"/>
        <w:adjustRightInd w:val="0"/>
        <w:spacing w:after="0" w:line="240" w:lineRule="exact"/>
        <w:jc w:val="both"/>
        <w:rPr>
          <w:rFonts w:ascii="Palatino" w:hAnsi="Palatino" w:cs="Helvetica"/>
          <w:b/>
          <w:sz w:val="20"/>
        </w:rPr>
      </w:pPr>
      <w:r w:rsidRPr="00AC3A67">
        <w:rPr>
          <w:rFonts w:ascii="Palatino" w:hAnsi="Palatino" w:cs="Helvetica"/>
          <w:b/>
          <w:sz w:val="20"/>
        </w:rPr>
        <w:t>2.1 Plan of Activities</w:t>
      </w:r>
    </w:p>
    <w:p w:rsidR="00D04649" w:rsidRPr="00AC3A67" w:rsidRDefault="00D04649" w:rsidP="00AC3A67">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t>2.2 Plan to Engage Relevant Communities</w:t>
      </w:r>
    </w:p>
    <w:p w:rsidR="00486D6B" w:rsidRDefault="00486D6B" w:rsidP="00AC3A67">
      <w:pPr>
        <w:widowControl w:val="0"/>
        <w:autoSpaceDE w:val="0"/>
        <w:autoSpaceDN w:val="0"/>
        <w:adjustRightInd w:val="0"/>
        <w:spacing w:after="0" w:line="240" w:lineRule="exact"/>
        <w:jc w:val="both"/>
        <w:rPr>
          <w:rFonts w:ascii="Palatino" w:hAnsi="Palatino" w:cs="Helvetica"/>
          <w:b/>
          <w:sz w:val="20"/>
        </w:rPr>
      </w:pPr>
    </w:p>
    <w:p w:rsidR="00D806A0" w:rsidRDefault="00D04649" w:rsidP="00D806A0">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t>2.3</w:t>
      </w:r>
      <w:r w:rsidR="00AC3A67" w:rsidRPr="00AC3A67">
        <w:rPr>
          <w:rFonts w:ascii="Palatino" w:hAnsi="Palatino" w:cs="Helvetica"/>
          <w:b/>
          <w:sz w:val="20"/>
        </w:rPr>
        <w:t xml:space="preserve"> Advisory Committee</w:t>
      </w:r>
    </w:p>
    <w:p w:rsidR="00D806A0" w:rsidRPr="00D806A0" w:rsidRDefault="00D806A0" w:rsidP="00D806A0">
      <w:pPr>
        <w:widowControl w:val="0"/>
        <w:autoSpaceDE w:val="0"/>
        <w:autoSpaceDN w:val="0"/>
        <w:adjustRightInd w:val="0"/>
        <w:spacing w:after="0" w:line="240" w:lineRule="exact"/>
        <w:jc w:val="both"/>
        <w:rPr>
          <w:rFonts w:ascii="Palatino" w:hAnsi="Palatino" w:cs="Helvetica"/>
          <w:b/>
          <w:sz w:val="20"/>
        </w:rPr>
      </w:pPr>
    </w:p>
    <w:p w:rsidR="00067B51" w:rsidRPr="00067B51" w:rsidRDefault="00067B51" w:rsidP="000851FA">
      <w:pPr>
        <w:numPr>
          <w:ilvl w:val="0"/>
          <w:numId w:val="14"/>
        </w:numPr>
        <w:spacing w:after="0"/>
        <w:jc w:val="both"/>
        <w:rPr>
          <w:rFonts w:ascii="Palatino" w:hAnsi="Palatino"/>
          <w:sz w:val="20"/>
          <w:szCs w:val="20"/>
        </w:rPr>
      </w:pPr>
      <w:r>
        <w:rPr>
          <w:rFonts w:ascii="Palatino" w:hAnsi="Palatino" w:cs="Arial"/>
          <w:sz w:val="20"/>
          <w:szCs w:val="20"/>
          <w:shd w:val="clear" w:color="auto" w:fill="FFFFFF"/>
        </w:rPr>
        <w:t>Lewis Alexander, Chief U.S. Economist, Nomura. Formerly Counselor to the Secretary of the Treasury.</w:t>
      </w:r>
    </w:p>
    <w:p w:rsidR="00067B51" w:rsidRPr="00067B51" w:rsidRDefault="00067B51" w:rsidP="000851FA">
      <w:pPr>
        <w:numPr>
          <w:ilvl w:val="0"/>
          <w:numId w:val="14"/>
        </w:numPr>
        <w:spacing w:after="0"/>
        <w:jc w:val="both"/>
        <w:rPr>
          <w:rFonts w:ascii="Palatino" w:hAnsi="Palatino"/>
          <w:sz w:val="20"/>
          <w:szCs w:val="20"/>
        </w:rPr>
      </w:pPr>
      <w:r>
        <w:rPr>
          <w:rFonts w:ascii="Palatino" w:hAnsi="Palatino" w:cs="Arial"/>
          <w:sz w:val="20"/>
          <w:szCs w:val="20"/>
          <w:shd w:val="clear" w:color="auto" w:fill="FFFFFF"/>
        </w:rPr>
        <w:t>Richard Anderson, Economist, Federal Reserve Bank of St. Louis.</w:t>
      </w:r>
    </w:p>
    <w:p w:rsidR="00067B51" w:rsidRPr="00067B51" w:rsidRDefault="00067B51" w:rsidP="000851FA">
      <w:pPr>
        <w:numPr>
          <w:ilvl w:val="0"/>
          <w:numId w:val="14"/>
        </w:numPr>
        <w:spacing w:after="0"/>
        <w:jc w:val="both"/>
        <w:rPr>
          <w:rFonts w:ascii="Palatino" w:hAnsi="Palatino"/>
          <w:sz w:val="20"/>
          <w:szCs w:val="20"/>
        </w:rPr>
      </w:pPr>
      <w:r>
        <w:rPr>
          <w:rFonts w:ascii="Palatino" w:hAnsi="Palatino" w:cs="Arial"/>
          <w:sz w:val="20"/>
          <w:szCs w:val="20"/>
          <w:shd w:val="clear" w:color="auto" w:fill="FFFFFF"/>
        </w:rPr>
        <w:t xml:space="preserve">Mike </w:t>
      </w:r>
      <w:proofErr w:type="spellStart"/>
      <w:r>
        <w:rPr>
          <w:rFonts w:ascii="Palatino" w:hAnsi="Palatino" w:cs="Arial"/>
          <w:sz w:val="20"/>
          <w:szCs w:val="20"/>
          <w:shd w:val="clear" w:color="auto" w:fill="FFFFFF"/>
        </w:rPr>
        <w:t>Atkin</w:t>
      </w:r>
      <w:proofErr w:type="spellEnd"/>
      <w:r>
        <w:rPr>
          <w:rFonts w:ascii="Palatino" w:hAnsi="Palatino" w:cs="Arial"/>
          <w:sz w:val="20"/>
          <w:szCs w:val="20"/>
          <w:shd w:val="clear" w:color="auto" w:fill="FFFFFF"/>
        </w:rPr>
        <w:t>, CEO</w:t>
      </w:r>
      <w:proofErr w:type="gramStart"/>
      <w:r>
        <w:rPr>
          <w:rFonts w:ascii="Palatino" w:hAnsi="Palatino" w:cs="Arial"/>
          <w:sz w:val="20"/>
          <w:szCs w:val="20"/>
          <w:shd w:val="clear" w:color="auto" w:fill="FFFFFF"/>
        </w:rPr>
        <w:t>,  Enterprise</w:t>
      </w:r>
      <w:proofErr w:type="gramEnd"/>
      <w:r>
        <w:rPr>
          <w:rFonts w:ascii="Palatino" w:hAnsi="Palatino" w:cs="Arial"/>
          <w:sz w:val="20"/>
          <w:szCs w:val="20"/>
          <w:shd w:val="clear" w:color="auto" w:fill="FFFFFF"/>
        </w:rPr>
        <w:t xml:space="preserve"> Data Management Council.</w:t>
      </w:r>
    </w:p>
    <w:p w:rsidR="00D806A0" w:rsidRPr="00067B51" w:rsidRDefault="00D806A0" w:rsidP="000851FA">
      <w:pPr>
        <w:numPr>
          <w:ilvl w:val="0"/>
          <w:numId w:val="14"/>
        </w:numPr>
        <w:spacing w:after="0"/>
        <w:jc w:val="both"/>
        <w:rPr>
          <w:rFonts w:ascii="Palatino" w:hAnsi="Palatino"/>
          <w:sz w:val="20"/>
          <w:szCs w:val="20"/>
        </w:rPr>
      </w:pPr>
      <w:r>
        <w:rPr>
          <w:rFonts w:ascii="Palatino" w:hAnsi="Palatino" w:cs="Arial"/>
          <w:sz w:val="20"/>
          <w:szCs w:val="20"/>
          <w:shd w:val="clear" w:color="auto" w:fill="FFFFFF"/>
        </w:rPr>
        <w:t xml:space="preserve">Andrei </w:t>
      </w:r>
      <w:proofErr w:type="spellStart"/>
      <w:r>
        <w:rPr>
          <w:rFonts w:ascii="Palatino" w:hAnsi="Palatino" w:cs="Arial"/>
          <w:sz w:val="20"/>
          <w:szCs w:val="20"/>
          <w:shd w:val="clear" w:color="auto" w:fill="FFFFFF"/>
        </w:rPr>
        <w:t>Kirilenko</w:t>
      </w:r>
      <w:proofErr w:type="spellEnd"/>
      <w:r>
        <w:rPr>
          <w:rFonts w:ascii="Palatino" w:hAnsi="Palatino" w:cs="Arial"/>
          <w:sz w:val="20"/>
          <w:szCs w:val="20"/>
          <w:shd w:val="clear" w:color="auto" w:fill="FFFFFF"/>
        </w:rPr>
        <w:t xml:space="preserve">, </w:t>
      </w:r>
      <w:r w:rsidRPr="00D806A0">
        <w:rPr>
          <w:rFonts w:ascii="Palatino" w:hAnsi="Palatino" w:cs="Arial"/>
          <w:sz w:val="20"/>
          <w:szCs w:val="20"/>
          <w:shd w:val="clear" w:color="auto" w:fill="FFFFFF"/>
        </w:rPr>
        <w:t xml:space="preserve">Professor of the Practice of Finance at the </w:t>
      </w:r>
      <w:r>
        <w:rPr>
          <w:rFonts w:ascii="Palatino" w:hAnsi="Palatino" w:cs="Arial"/>
          <w:sz w:val="20"/>
          <w:szCs w:val="20"/>
          <w:shd w:val="clear" w:color="auto" w:fill="FFFFFF"/>
        </w:rPr>
        <w:t xml:space="preserve">Sloan School of Management, </w:t>
      </w:r>
      <w:r w:rsidRPr="00D806A0">
        <w:rPr>
          <w:rFonts w:ascii="Palatino" w:hAnsi="Palatino" w:cs="Arial"/>
          <w:sz w:val="20"/>
          <w:szCs w:val="20"/>
          <w:shd w:val="clear" w:color="auto" w:fill="FFFFFF"/>
        </w:rPr>
        <w:t>Massachusetts Institute of Technology</w:t>
      </w:r>
      <w:r w:rsidR="00067B51">
        <w:rPr>
          <w:rFonts w:ascii="Palatino" w:hAnsi="Palatino" w:cs="Arial"/>
          <w:sz w:val="20"/>
          <w:szCs w:val="20"/>
          <w:shd w:val="clear" w:color="auto" w:fill="FFFFFF"/>
        </w:rPr>
        <w:t>. Formerly Chief Economist, CFTC.</w:t>
      </w:r>
    </w:p>
    <w:p w:rsidR="00067B51" w:rsidRPr="00D806A0" w:rsidRDefault="00067B51" w:rsidP="000851FA">
      <w:pPr>
        <w:numPr>
          <w:ilvl w:val="0"/>
          <w:numId w:val="14"/>
        </w:numPr>
        <w:spacing w:after="0"/>
        <w:jc w:val="both"/>
        <w:rPr>
          <w:rFonts w:ascii="Palatino" w:hAnsi="Palatino"/>
          <w:sz w:val="20"/>
          <w:szCs w:val="20"/>
        </w:rPr>
      </w:pPr>
      <w:r>
        <w:rPr>
          <w:rFonts w:ascii="Palatino" w:hAnsi="Palatino" w:cs="Arial"/>
          <w:sz w:val="20"/>
          <w:szCs w:val="20"/>
          <w:shd w:val="clear" w:color="auto" w:fill="FFFFFF"/>
        </w:rPr>
        <w:t>Michael Bennett, Semantic Technologies, Enterprise Data Management Council.</w:t>
      </w:r>
    </w:p>
    <w:p w:rsidR="00C81B10" w:rsidRDefault="00C81B10" w:rsidP="000851FA">
      <w:pPr>
        <w:widowControl w:val="0"/>
        <w:numPr>
          <w:ilvl w:val="0"/>
          <w:numId w:val="14"/>
        </w:numPr>
        <w:autoSpaceDE w:val="0"/>
        <w:autoSpaceDN w:val="0"/>
        <w:adjustRightInd w:val="0"/>
        <w:spacing w:after="0" w:line="240" w:lineRule="exact"/>
        <w:jc w:val="both"/>
        <w:rPr>
          <w:rFonts w:ascii="Palatino" w:hAnsi="Palatino" w:cs="Helvetica"/>
          <w:sz w:val="20"/>
        </w:rPr>
      </w:pPr>
      <w:r w:rsidRPr="00C81B10">
        <w:rPr>
          <w:rFonts w:ascii="Palatino" w:hAnsi="Palatino" w:cs="Helvetica"/>
          <w:sz w:val="20"/>
        </w:rPr>
        <w:t>Albert “Pete” Kyle</w:t>
      </w:r>
      <w:r w:rsidR="00486D6B">
        <w:rPr>
          <w:rFonts w:ascii="Palatino" w:hAnsi="Palatino" w:cs="Helvetica"/>
          <w:sz w:val="20"/>
        </w:rPr>
        <w:t>, Robert H. Smith Profess</w:t>
      </w:r>
      <w:r w:rsidR="00D806A0">
        <w:rPr>
          <w:rFonts w:ascii="Palatino" w:hAnsi="Palatino" w:cs="Helvetica"/>
          <w:sz w:val="20"/>
        </w:rPr>
        <w:t xml:space="preserve">or of Finance at the </w:t>
      </w:r>
      <w:r w:rsidR="00486D6B">
        <w:rPr>
          <w:rFonts w:ascii="Palatino" w:hAnsi="Palatino" w:cs="Helvetica"/>
          <w:sz w:val="20"/>
        </w:rPr>
        <w:t>Smith School of Business, University of Maryland</w:t>
      </w:r>
      <w:r w:rsidR="00067B51">
        <w:rPr>
          <w:rFonts w:ascii="Palatino" w:hAnsi="Palatino" w:cs="Helvetica"/>
          <w:sz w:val="20"/>
        </w:rPr>
        <w:t>.</w:t>
      </w:r>
    </w:p>
    <w:p w:rsidR="00C81B10" w:rsidRDefault="00C81B10" w:rsidP="000851FA">
      <w:pPr>
        <w:widowControl w:val="0"/>
        <w:numPr>
          <w:ilvl w:val="0"/>
          <w:numId w:val="14"/>
        </w:numPr>
        <w:autoSpaceDE w:val="0"/>
        <w:autoSpaceDN w:val="0"/>
        <w:adjustRightInd w:val="0"/>
        <w:spacing w:after="0" w:line="240" w:lineRule="exact"/>
        <w:jc w:val="both"/>
        <w:rPr>
          <w:rFonts w:ascii="Palatino" w:hAnsi="Palatino" w:cs="Helvetica"/>
          <w:sz w:val="20"/>
        </w:rPr>
      </w:pPr>
      <w:r>
        <w:rPr>
          <w:rFonts w:ascii="Palatino" w:hAnsi="Palatino" w:cs="Helvetica"/>
          <w:sz w:val="20"/>
        </w:rPr>
        <w:t xml:space="preserve">Joe </w:t>
      </w:r>
      <w:proofErr w:type="spellStart"/>
      <w:r>
        <w:rPr>
          <w:rFonts w:ascii="Palatino" w:hAnsi="Palatino" w:cs="Helvetica"/>
          <w:sz w:val="20"/>
        </w:rPr>
        <w:t>Langsam</w:t>
      </w:r>
      <w:proofErr w:type="spellEnd"/>
    </w:p>
    <w:p w:rsidR="00D806A0" w:rsidRDefault="00D806A0" w:rsidP="000851FA">
      <w:pPr>
        <w:widowControl w:val="0"/>
        <w:numPr>
          <w:ilvl w:val="0"/>
          <w:numId w:val="14"/>
        </w:numPr>
        <w:autoSpaceDE w:val="0"/>
        <w:autoSpaceDN w:val="0"/>
        <w:adjustRightInd w:val="0"/>
        <w:spacing w:after="0" w:line="240" w:lineRule="exact"/>
        <w:jc w:val="both"/>
        <w:rPr>
          <w:rFonts w:ascii="Palatino" w:hAnsi="Palatino" w:cs="Helvetica"/>
          <w:sz w:val="20"/>
        </w:rPr>
      </w:pPr>
      <w:r>
        <w:rPr>
          <w:rFonts w:ascii="Palatino" w:hAnsi="Palatino" w:cs="Helvetica"/>
          <w:sz w:val="20"/>
        </w:rPr>
        <w:t>Andrew Lo, Charles E. and Susan T. Harris Professor at the Sloan School of Management, Massachusetts Institute of Technology</w:t>
      </w:r>
      <w:r w:rsidR="00067B51">
        <w:rPr>
          <w:rFonts w:ascii="Palatino" w:hAnsi="Palatino" w:cs="Helvetica"/>
          <w:sz w:val="20"/>
        </w:rPr>
        <w:t>.</w:t>
      </w:r>
    </w:p>
    <w:p w:rsidR="00067B51" w:rsidRPr="00C81B10" w:rsidRDefault="00067B51" w:rsidP="000851FA">
      <w:pPr>
        <w:widowControl w:val="0"/>
        <w:numPr>
          <w:ilvl w:val="0"/>
          <w:numId w:val="14"/>
        </w:numPr>
        <w:autoSpaceDE w:val="0"/>
        <w:autoSpaceDN w:val="0"/>
        <w:adjustRightInd w:val="0"/>
        <w:spacing w:after="0" w:line="240" w:lineRule="exact"/>
        <w:jc w:val="both"/>
        <w:rPr>
          <w:rFonts w:ascii="Palatino" w:hAnsi="Palatino" w:cs="Helvetica"/>
          <w:sz w:val="20"/>
        </w:rPr>
      </w:pPr>
      <w:r>
        <w:rPr>
          <w:rFonts w:ascii="Palatino" w:hAnsi="Palatino" w:cs="Helvetica"/>
          <w:sz w:val="20"/>
        </w:rPr>
        <w:t xml:space="preserve">Chester </w:t>
      </w:r>
      <w:proofErr w:type="spellStart"/>
      <w:r>
        <w:rPr>
          <w:rFonts w:ascii="Palatino" w:hAnsi="Palatino" w:cs="Helvetica"/>
          <w:sz w:val="20"/>
        </w:rPr>
        <w:t>Spatt</w:t>
      </w:r>
      <w:proofErr w:type="spellEnd"/>
      <w:r>
        <w:rPr>
          <w:rFonts w:ascii="Palatino" w:hAnsi="Palatino" w:cs="Helvetica"/>
          <w:sz w:val="20"/>
        </w:rPr>
        <w:t xml:space="preserve">, Pamela R. and Kenneth B. Dunn Professor at the </w:t>
      </w:r>
      <w:proofErr w:type="spellStart"/>
      <w:r>
        <w:rPr>
          <w:rFonts w:ascii="Palatino" w:hAnsi="Palatino" w:cs="Helvetica"/>
          <w:sz w:val="20"/>
        </w:rPr>
        <w:t>Tepper</w:t>
      </w:r>
      <w:proofErr w:type="spellEnd"/>
      <w:r>
        <w:rPr>
          <w:rFonts w:ascii="Palatino" w:hAnsi="Palatino" w:cs="Helvetica"/>
          <w:sz w:val="20"/>
        </w:rPr>
        <w:t xml:space="preserve"> School of Business, Carnegie Mellon University</w:t>
      </w:r>
    </w:p>
    <w:p w:rsidR="00D806A0" w:rsidRDefault="00C81B10" w:rsidP="000851FA">
      <w:pPr>
        <w:numPr>
          <w:ilvl w:val="0"/>
          <w:numId w:val="14"/>
        </w:numPr>
        <w:jc w:val="both"/>
        <w:rPr>
          <w:rFonts w:ascii="Palatino" w:hAnsi="Palatino"/>
          <w:sz w:val="20"/>
          <w:szCs w:val="20"/>
          <w:shd w:val="clear" w:color="auto" w:fill="FFFFFF"/>
        </w:rPr>
      </w:pPr>
      <w:r w:rsidRPr="00D806A0">
        <w:rPr>
          <w:rFonts w:ascii="Palatino" w:hAnsi="Palatino" w:cs="Helvetica"/>
          <w:sz w:val="20"/>
          <w:szCs w:val="20"/>
        </w:rPr>
        <w:t>Nancy Wallace</w:t>
      </w:r>
      <w:r w:rsidR="00D806A0" w:rsidRPr="00D806A0">
        <w:rPr>
          <w:rFonts w:ascii="Palatino" w:hAnsi="Palatino" w:cs="Helvetica"/>
          <w:sz w:val="20"/>
          <w:szCs w:val="20"/>
        </w:rPr>
        <w:t xml:space="preserve">, </w:t>
      </w:r>
      <w:proofErr w:type="spellStart"/>
      <w:r w:rsidR="00D806A0" w:rsidRPr="00D806A0">
        <w:rPr>
          <w:rFonts w:ascii="Palatino" w:hAnsi="Palatino"/>
          <w:sz w:val="20"/>
          <w:szCs w:val="20"/>
          <w:shd w:val="clear" w:color="auto" w:fill="FFFFFF"/>
        </w:rPr>
        <w:t>Lislie</w:t>
      </w:r>
      <w:proofErr w:type="spellEnd"/>
      <w:r w:rsidR="00D806A0" w:rsidRPr="00D806A0">
        <w:rPr>
          <w:rFonts w:ascii="Palatino" w:hAnsi="Palatino"/>
          <w:sz w:val="20"/>
          <w:szCs w:val="20"/>
          <w:shd w:val="clear" w:color="auto" w:fill="FFFFFF"/>
        </w:rPr>
        <w:t xml:space="preserve"> and Roslyn Payne </w:t>
      </w:r>
      <w:r w:rsidR="00D806A0">
        <w:rPr>
          <w:rFonts w:ascii="Palatino" w:hAnsi="Palatino"/>
          <w:sz w:val="20"/>
          <w:szCs w:val="20"/>
          <w:shd w:val="clear" w:color="auto" w:fill="FFFFFF"/>
        </w:rPr>
        <w:t>Professor at the Haas School of Business, University of California, Berkeley</w:t>
      </w:r>
      <w:r w:rsidR="00067B51">
        <w:rPr>
          <w:rFonts w:ascii="Palatino" w:hAnsi="Palatino"/>
          <w:sz w:val="20"/>
          <w:szCs w:val="20"/>
          <w:shd w:val="clear" w:color="auto" w:fill="FFFFFF"/>
        </w:rPr>
        <w:t>.</w:t>
      </w:r>
    </w:p>
    <w:p w:rsidR="00D806A0" w:rsidRPr="00D806A0" w:rsidRDefault="00D806A0" w:rsidP="000851FA">
      <w:pPr>
        <w:jc w:val="both"/>
        <w:rPr>
          <w:rFonts w:ascii="Palatino" w:hAnsi="Palatino"/>
          <w:sz w:val="20"/>
          <w:szCs w:val="20"/>
        </w:rPr>
      </w:pPr>
      <w:r w:rsidRPr="00D806A0">
        <w:rPr>
          <w:rFonts w:ascii="Palatino" w:hAnsi="Palatino"/>
          <w:sz w:val="20"/>
          <w:szCs w:val="20"/>
          <w:shd w:val="clear" w:color="auto" w:fill="FFFFFF"/>
        </w:rPr>
        <w:t xml:space="preserve"> </w:t>
      </w:r>
    </w:p>
    <w:p w:rsidR="00C81B10" w:rsidRPr="00C81B10" w:rsidRDefault="00C81B10" w:rsidP="00AC3A67">
      <w:pPr>
        <w:widowControl w:val="0"/>
        <w:autoSpaceDE w:val="0"/>
        <w:autoSpaceDN w:val="0"/>
        <w:adjustRightInd w:val="0"/>
        <w:spacing w:after="0" w:line="240" w:lineRule="exact"/>
        <w:jc w:val="both"/>
        <w:rPr>
          <w:rFonts w:ascii="Palatino" w:hAnsi="Palatino" w:cs="Helvetica"/>
          <w:sz w:val="20"/>
        </w:rPr>
      </w:pPr>
    </w:p>
    <w:p w:rsidR="00D806A0" w:rsidRPr="00D806A0" w:rsidRDefault="00D04649" w:rsidP="00D806A0">
      <w:pPr>
        <w:rPr>
          <w:rFonts w:ascii="Times" w:hAnsi="Times"/>
          <w:sz w:val="20"/>
          <w:szCs w:val="20"/>
        </w:rPr>
      </w:pPr>
      <w:r>
        <w:rPr>
          <w:rFonts w:ascii="Palatino" w:hAnsi="Palatino" w:cs="Helvetica"/>
          <w:b/>
          <w:sz w:val="20"/>
        </w:rPr>
        <w:t>2.4</w:t>
      </w:r>
      <w:r w:rsidR="00AC3A67" w:rsidRPr="00AC3A67">
        <w:rPr>
          <w:rFonts w:ascii="Palatino" w:hAnsi="Palatino" w:cs="Helvetica"/>
          <w:b/>
          <w:sz w:val="20"/>
        </w:rPr>
        <w:t xml:space="preserve"> Steering Committee</w:t>
      </w:r>
    </w:p>
    <w:p w:rsidR="00AC3A67" w:rsidRPr="00AC3A67" w:rsidRDefault="00AC3A67" w:rsidP="00AC3A67">
      <w:pPr>
        <w:widowControl w:val="0"/>
        <w:autoSpaceDE w:val="0"/>
        <w:autoSpaceDN w:val="0"/>
        <w:adjustRightInd w:val="0"/>
        <w:spacing w:after="0" w:line="240" w:lineRule="exact"/>
        <w:jc w:val="both"/>
        <w:rPr>
          <w:rFonts w:ascii="Palatino" w:hAnsi="Palatino" w:cs="Helvetica"/>
          <w:b/>
          <w:sz w:val="20"/>
        </w:rPr>
      </w:pPr>
    </w:p>
    <w:p w:rsidR="00AC3A67" w:rsidRDefault="00AC3A67" w:rsidP="00AC3A67">
      <w:pPr>
        <w:widowControl w:val="0"/>
        <w:autoSpaceDE w:val="0"/>
        <w:autoSpaceDN w:val="0"/>
        <w:adjustRightInd w:val="0"/>
        <w:spacing w:after="0" w:line="240" w:lineRule="exact"/>
        <w:jc w:val="both"/>
        <w:rPr>
          <w:rFonts w:ascii="Palatino" w:hAnsi="Palatino" w:cs="Helvetica"/>
          <w:sz w:val="20"/>
        </w:rPr>
      </w:pPr>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 xml:space="preserve"> </w:t>
      </w:r>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Elisa </w:t>
      </w:r>
      <w:proofErr w:type="spellStart"/>
      <w:r w:rsidRPr="00AC3A67">
        <w:rPr>
          <w:rFonts w:ascii="Palatino" w:hAnsi="Palatino" w:cs="Helvetica"/>
          <w:sz w:val="20"/>
        </w:rPr>
        <w:t>Bertino</w:t>
      </w:r>
      <w:proofErr w:type="spellEnd"/>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Michael Franklin</w:t>
      </w:r>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Johannes </w:t>
      </w:r>
      <w:proofErr w:type="spellStart"/>
      <w:r w:rsidRPr="00AC3A67">
        <w:rPr>
          <w:rFonts w:ascii="Palatino" w:hAnsi="Palatino" w:cs="Helvetica"/>
          <w:sz w:val="20"/>
        </w:rPr>
        <w:t>Gehrke</w:t>
      </w:r>
      <w:proofErr w:type="spellEnd"/>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proofErr w:type="spellStart"/>
      <w:r w:rsidRPr="00AC3A67">
        <w:rPr>
          <w:rFonts w:ascii="Palatino" w:hAnsi="Palatino" w:cs="Helvetica"/>
          <w:sz w:val="20"/>
        </w:rPr>
        <w:t>Lise</w:t>
      </w:r>
      <w:proofErr w:type="spellEnd"/>
      <w:r w:rsidRPr="00AC3A67">
        <w:rPr>
          <w:rFonts w:ascii="Palatino" w:hAnsi="Palatino" w:cs="Helvetica"/>
          <w:sz w:val="20"/>
        </w:rPr>
        <w:t xml:space="preserve"> </w:t>
      </w:r>
      <w:proofErr w:type="spellStart"/>
      <w:r w:rsidRPr="00AC3A67">
        <w:rPr>
          <w:rFonts w:ascii="Palatino" w:hAnsi="Palatino" w:cs="Helvetica"/>
          <w:sz w:val="20"/>
        </w:rPr>
        <w:t>Getoor</w:t>
      </w:r>
      <w:proofErr w:type="spellEnd"/>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Eduard </w:t>
      </w:r>
      <w:proofErr w:type="spellStart"/>
      <w:r w:rsidRPr="00AC3A67">
        <w:rPr>
          <w:rFonts w:ascii="Palatino" w:hAnsi="Palatino" w:cs="Helvetica"/>
          <w:sz w:val="20"/>
        </w:rPr>
        <w:t>Hovy</w:t>
      </w:r>
      <w:proofErr w:type="spellEnd"/>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proofErr w:type="spellStart"/>
      <w:r w:rsidRPr="00AC3A67">
        <w:rPr>
          <w:rFonts w:ascii="Palatino" w:hAnsi="Palatino" w:cs="Helvetica"/>
          <w:sz w:val="20"/>
        </w:rPr>
        <w:t>Vagelis</w:t>
      </w:r>
      <w:proofErr w:type="spellEnd"/>
      <w:r w:rsidRPr="00AC3A67">
        <w:rPr>
          <w:rFonts w:ascii="Palatino" w:hAnsi="Palatino" w:cs="Helvetica"/>
          <w:sz w:val="20"/>
        </w:rPr>
        <w:t xml:space="preserve"> </w:t>
      </w:r>
      <w:proofErr w:type="spellStart"/>
      <w:r w:rsidRPr="00AC3A67">
        <w:rPr>
          <w:rFonts w:ascii="Palatino" w:hAnsi="Palatino" w:cs="Helvetica"/>
          <w:sz w:val="20"/>
        </w:rPr>
        <w:t>Hristidis</w:t>
      </w:r>
      <w:proofErr w:type="spellEnd"/>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H.V. </w:t>
      </w:r>
      <w:proofErr w:type="spellStart"/>
      <w:r w:rsidRPr="00AC3A67">
        <w:rPr>
          <w:rFonts w:ascii="Palatino" w:hAnsi="Palatino" w:cs="Helvetica"/>
          <w:sz w:val="20"/>
        </w:rPr>
        <w:t>Jagadish</w:t>
      </w:r>
      <w:proofErr w:type="spellEnd"/>
    </w:p>
    <w:p w:rsid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Ben </w:t>
      </w:r>
      <w:proofErr w:type="spellStart"/>
      <w:r w:rsidRPr="00AC3A67">
        <w:rPr>
          <w:rFonts w:ascii="Palatino" w:hAnsi="Palatino" w:cs="Helvetica"/>
          <w:sz w:val="20"/>
        </w:rPr>
        <w:t>Shneiderman</w:t>
      </w:r>
      <w:proofErr w:type="spellEnd"/>
    </w:p>
    <w:p w:rsidR="00C81B10" w:rsidRPr="00AC3A67" w:rsidRDefault="00C81B10"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 xml:space="preserve">Amitabh </w:t>
      </w:r>
      <w:proofErr w:type="spellStart"/>
      <w:r>
        <w:rPr>
          <w:rFonts w:ascii="Palatino" w:hAnsi="Palatino" w:cs="Helvetica"/>
          <w:sz w:val="20"/>
        </w:rPr>
        <w:t>Varhsney</w:t>
      </w:r>
      <w:proofErr w:type="spellEnd"/>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Michael Wellman</w:t>
      </w:r>
    </w:p>
    <w:p w:rsidR="00D04649" w:rsidRDefault="00D04649" w:rsidP="00AC3A67">
      <w:pPr>
        <w:widowControl w:val="0"/>
        <w:autoSpaceDE w:val="0"/>
        <w:autoSpaceDN w:val="0"/>
        <w:adjustRightInd w:val="0"/>
        <w:spacing w:after="0" w:line="240" w:lineRule="exact"/>
        <w:jc w:val="both"/>
        <w:rPr>
          <w:rFonts w:ascii="Palatino" w:hAnsi="Palatino" w:cs="Helvetica"/>
          <w:b/>
          <w:sz w:val="20"/>
        </w:rPr>
      </w:pPr>
    </w:p>
    <w:p w:rsidR="00AC3A67" w:rsidRPr="00AC3A67" w:rsidRDefault="00D04649" w:rsidP="00AC3A67">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t>2.5</w:t>
      </w:r>
      <w:r w:rsidR="00AC3A67" w:rsidRPr="00AC3A67">
        <w:rPr>
          <w:rFonts w:ascii="Palatino" w:hAnsi="Palatino" w:cs="Helvetica"/>
          <w:b/>
          <w:sz w:val="20"/>
        </w:rPr>
        <w:t xml:space="preserve"> Partners</w:t>
      </w:r>
    </w:p>
    <w:p w:rsidR="00AC3A67" w:rsidRDefault="00AC3A67"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IBM</w:t>
      </w:r>
    </w:p>
    <w:p w:rsidR="00AC3A67" w:rsidRDefault="00AC3A67"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Morgan Stanley</w:t>
      </w:r>
    </w:p>
    <w:p w:rsidR="00AC3A67" w:rsidRDefault="00AC3A67"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Yahoo!</w:t>
      </w:r>
    </w:p>
    <w:p w:rsidR="00AC3A67" w:rsidRDefault="00AC3A67"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Enterprise Data Management Council</w:t>
      </w:r>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 xml:space="preserve">FINRA? </w:t>
      </w:r>
      <w:r w:rsidR="002F1C9E">
        <w:rPr>
          <w:rFonts w:ascii="Palatino" w:hAnsi="Palatino" w:cs="Helvetica"/>
          <w:sz w:val="20"/>
        </w:rPr>
        <w:t>SIFMA?</w:t>
      </w:r>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p>
    <w:p w:rsidR="00AC3A67" w:rsidRPr="00AC3A67" w:rsidRDefault="002F1C9E" w:rsidP="00AC3A67">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br w:type="page"/>
      </w:r>
      <w:r w:rsidR="00AC3A67">
        <w:rPr>
          <w:rFonts w:ascii="Palatino" w:hAnsi="Palatino" w:cs="Helvetica"/>
          <w:b/>
          <w:sz w:val="20"/>
        </w:rPr>
        <w:t xml:space="preserve">3. </w:t>
      </w:r>
      <w:r w:rsidR="00AC3A67" w:rsidRPr="00AC3A67">
        <w:rPr>
          <w:rFonts w:ascii="Palatino" w:hAnsi="Palatino" w:cs="Helvetica"/>
          <w:b/>
          <w:sz w:val="20"/>
        </w:rPr>
        <w:t xml:space="preserve">From Individual </w:t>
      </w:r>
      <w:r w:rsidR="00AC3A67">
        <w:rPr>
          <w:rFonts w:ascii="Palatino" w:hAnsi="Palatino" w:cs="Helvetica"/>
          <w:b/>
          <w:sz w:val="20"/>
        </w:rPr>
        <w:t>Resources</w:t>
      </w:r>
      <w:r w:rsidR="00AC3A67" w:rsidRPr="00AC3A67">
        <w:rPr>
          <w:rFonts w:ascii="Palatino" w:hAnsi="Palatino" w:cs="Helvetica"/>
          <w:b/>
          <w:sz w:val="20"/>
        </w:rPr>
        <w:t xml:space="preserve"> to Community Infrastructure</w:t>
      </w:r>
    </w:p>
    <w:p w:rsidR="00486D6B" w:rsidRDefault="00AC3A67" w:rsidP="00486D6B">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3.1</w:t>
      </w:r>
      <w:r w:rsidR="00486D6B">
        <w:rPr>
          <w:rFonts w:ascii="Palatino" w:hAnsi="Palatino" w:cs="Helvetica"/>
          <w:b/>
          <w:sz w:val="20"/>
        </w:rPr>
        <w:t xml:space="preserve"> Big Picture</w:t>
      </w:r>
    </w:p>
    <w:p w:rsidR="00486D6B" w:rsidRDefault="00486D6B" w:rsidP="00486D6B">
      <w:pPr>
        <w:widowControl w:val="0"/>
        <w:autoSpaceDE w:val="0"/>
        <w:autoSpaceDN w:val="0"/>
        <w:adjustRightInd w:val="0"/>
        <w:spacing w:after="0" w:line="240" w:lineRule="exact"/>
        <w:jc w:val="both"/>
        <w:rPr>
          <w:rFonts w:ascii="Palatino" w:hAnsi="Palatino" w:cs="Helvetica"/>
          <w:b/>
          <w:sz w:val="20"/>
        </w:rPr>
      </w:pPr>
    </w:p>
    <w:p w:rsidR="00486D6B" w:rsidRPr="00486D6B" w:rsidRDefault="00486D6B" w:rsidP="000851FA">
      <w:pPr>
        <w:widowControl w:val="0"/>
        <w:autoSpaceDE w:val="0"/>
        <w:autoSpaceDN w:val="0"/>
        <w:adjustRightInd w:val="0"/>
        <w:spacing w:after="0" w:line="240" w:lineRule="exact"/>
        <w:rPr>
          <w:rFonts w:ascii="Palatino" w:hAnsi="Palatino" w:cs="Helvetica"/>
          <w:b/>
          <w:sz w:val="20"/>
        </w:rPr>
      </w:pPr>
      <w:r w:rsidRPr="00486D6B">
        <w:rPr>
          <w:rFonts w:ascii="Palatino" w:hAnsi="Palatino" w:cs="Helvetica"/>
          <w:b/>
          <w:sz w:val="20"/>
        </w:rPr>
        <w:t>DATASETS</w:t>
      </w:r>
    </w:p>
    <w:p w:rsidR="00486D6B" w:rsidRPr="00486D6B" w:rsidRDefault="00486D6B" w:rsidP="000851FA">
      <w:pPr>
        <w:widowControl w:val="0"/>
        <w:numPr>
          <w:ilvl w:val="0"/>
          <w:numId w:val="13"/>
        </w:numPr>
        <w:autoSpaceDE w:val="0"/>
        <w:autoSpaceDN w:val="0"/>
        <w:adjustRightInd w:val="0"/>
        <w:spacing w:after="0" w:line="240" w:lineRule="exact"/>
        <w:rPr>
          <w:rFonts w:ascii="Palatino" w:hAnsi="Palatino" w:cs="Helvetica"/>
          <w:sz w:val="20"/>
        </w:rPr>
      </w:pPr>
      <w:r w:rsidRPr="00486D6B">
        <w:rPr>
          <w:rFonts w:ascii="Palatino" w:hAnsi="Palatino" w:cs="Helvetica"/>
          <w:sz w:val="20"/>
        </w:rPr>
        <w:t>Ground truth datasets a la TDT4.</w:t>
      </w:r>
    </w:p>
    <w:p w:rsidR="00486D6B" w:rsidRPr="00486D6B" w:rsidRDefault="00486D6B" w:rsidP="000851FA">
      <w:pPr>
        <w:widowControl w:val="0"/>
        <w:numPr>
          <w:ilvl w:val="0"/>
          <w:numId w:val="13"/>
        </w:numPr>
        <w:autoSpaceDE w:val="0"/>
        <w:autoSpaceDN w:val="0"/>
        <w:adjustRightInd w:val="0"/>
        <w:spacing w:after="0" w:line="240" w:lineRule="exact"/>
        <w:rPr>
          <w:rFonts w:ascii="Palatino" w:hAnsi="Palatino" w:cs="Helvetica"/>
          <w:sz w:val="20"/>
        </w:rPr>
      </w:pPr>
      <w:r w:rsidRPr="00486D6B">
        <w:rPr>
          <w:rFonts w:ascii="Palatino" w:hAnsi="Palatino" w:cs="Helvetica"/>
          <w:sz w:val="20"/>
        </w:rPr>
        <w:t>Starter or seed datasets that have been manually curated and enriched.</w:t>
      </w:r>
    </w:p>
    <w:p w:rsidR="00486D6B" w:rsidRPr="00486D6B" w:rsidRDefault="00486D6B" w:rsidP="000851FA">
      <w:pPr>
        <w:widowControl w:val="0"/>
        <w:numPr>
          <w:ilvl w:val="0"/>
          <w:numId w:val="13"/>
        </w:numPr>
        <w:autoSpaceDE w:val="0"/>
        <w:autoSpaceDN w:val="0"/>
        <w:adjustRightInd w:val="0"/>
        <w:spacing w:after="0" w:line="240" w:lineRule="exact"/>
        <w:rPr>
          <w:rFonts w:ascii="Palatino" w:hAnsi="Palatino" w:cs="Helvetica"/>
          <w:sz w:val="20"/>
        </w:rPr>
      </w:pPr>
      <w:r w:rsidRPr="00486D6B">
        <w:rPr>
          <w:rFonts w:ascii="Palatino" w:hAnsi="Palatino" w:cs="Helvetica"/>
          <w:sz w:val="20"/>
        </w:rPr>
        <w:t>Large representative collections, e.g., for sampling, de-identification, etc.</w:t>
      </w:r>
    </w:p>
    <w:p w:rsidR="00486D6B" w:rsidRDefault="00486D6B" w:rsidP="000851FA">
      <w:pPr>
        <w:widowControl w:val="0"/>
        <w:autoSpaceDE w:val="0"/>
        <w:autoSpaceDN w:val="0"/>
        <w:adjustRightInd w:val="0"/>
        <w:spacing w:after="0" w:line="240" w:lineRule="exact"/>
        <w:rPr>
          <w:rFonts w:ascii="Palatino" w:hAnsi="Palatino" w:cs="Helvetica"/>
          <w:b/>
          <w:sz w:val="20"/>
        </w:rPr>
      </w:pPr>
    </w:p>
    <w:p w:rsidR="00486D6B" w:rsidRDefault="00486D6B" w:rsidP="000851FA">
      <w:pPr>
        <w:widowControl w:val="0"/>
        <w:autoSpaceDE w:val="0"/>
        <w:autoSpaceDN w:val="0"/>
        <w:adjustRightInd w:val="0"/>
        <w:spacing w:after="0" w:line="240" w:lineRule="exact"/>
        <w:rPr>
          <w:rFonts w:ascii="Palatino" w:hAnsi="Palatino" w:cs="Helvetica"/>
          <w:b/>
          <w:sz w:val="20"/>
        </w:rPr>
      </w:pPr>
      <w:r>
        <w:rPr>
          <w:rFonts w:ascii="Palatino" w:hAnsi="Palatino" w:cs="Helvetica"/>
          <w:b/>
          <w:sz w:val="20"/>
        </w:rPr>
        <w:t>TOOLS</w:t>
      </w:r>
    </w:p>
    <w:p w:rsidR="00486D6B" w:rsidRDefault="00486D6B" w:rsidP="000851FA">
      <w:pPr>
        <w:widowControl w:val="0"/>
        <w:autoSpaceDE w:val="0"/>
        <w:autoSpaceDN w:val="0"/>
        <w:adjustRightInd w:val="0"/>
        <w:spacing w:after="0" w:line="240" w:lineRule="exact"/>
        <w:rPr>
          <w:rFonts w:ascii="Palatino" w:hAnsi="Palatino" w:cs="Helvetica"/>
          <w:b/>
          <w:sz w:val="20"/>
        </w:rPr>
      </w:pPr>
    </w:p>
    <w:p w:rsidR="00486D6B" w:rsidRDefault="00486D6B" w:rsidP="000851FA">
      <w:pPr>
        <w:widowControl w:val="0"/>
        <w:autoSpaceDE w:val="0"/>
        <w:autoSpaceDN w:val="0"/>
        <w:adjustRightInd w:val="0"/>
        <w:spacing w:after="0" w:line="240" w:lineRule="exact"/>
        <w:rPr>
          <w:rFonts w:ascii="Palatino" w:hAnsi="Palatino" w:cs="Helvetica"/>
          <w:b/>
          <w:sz w:val="20"/>
        </w:rPr>
      </w:pPr>
      <w:r>
        <w:rPr>
          <w:rFonts w:ascii="Palatino" w:hAnsi="Palatino" w:cs="Helvetica"/>
          <w:b/>
          <w:sz w:val="20"/>
        </w:rPr>
        <w:t>USE CASES / SIMULATION SCENARIOS / OTHER ARTEFACTS</w:t>
      </w:r>
    </w:p>
    <w:p w:rsidR="00486D6B" w:rsidRPr="00486D6B" w:rsidRDefault="00486D6B" w:rsidP="000851FA">
      <w:pPr>
        <w:widowControl w:val="0"/>
        <w:autoSpaceDE w:val="0"/>
        <w:autoSpaceDN w:val="0"/>
        <w:adjustRightInd w:val="0"/>
        <w:spacing w:after="0" w:line="240" w:lineRule="exact"/>
        <w:rPr>
          <w:rFonts w:ascii="Palatino" w:hAnsi="Palatino" w:cs="Helvetica"/>
          <w:b/>
          <w:sz w:val="20"/>
        </w:rPr>
      </w:pPr>
    </w:p>
    <w:p w:rsidR="00486D6B" w:rsidRDefault="00486D6B" w:rsidP="000851FA">
      <w:pPr>
        <w:widowControl w:val="0"/>
        <w:autoSpaceDE w:val="0"/>
        <w:autoSpaceDN w:val="0"/>
        <w:adjustRightInd w:val="0"/>
        <w:spacing w:after="0" w:line="240" w:lineRule="exact"/>
        <w:rPr>
          <w:rFonts w:ascii="Palatino" w:hAnsi="Palatino" w:cs="Helvetica"/>
          <w:b/>
          <w:sz w:val="20"/>
        </w:rPr>
      </w:pPr>
      <w:r w:rsidRPr="002F1C9E">
        <w:rPr>
          <w:rFonts w:ascii="Palatino" w:hAnsi="Palatino" w:cs="Helvetica"/>
          <w:b/>
          <w:sz w:val="20"/>
        </w:rPr>
        <w:t>3.2 Knowledge E</w:t>
      </w:r>
      <w:r w:rsidR="00D806A0">
        <w:rPr>
          <w:rFonts w:ascii="Palatino" w:hAnsi="Palatino" w:cs="Helvetica"/>
          <w:b/>
          <w:sz w:val="20"/>
        </w:rPr>
        <w:t xml:space="preserve">xtraction and Network Creation </w:t>
      </w:r>
      <w:r>
        <w:rPr>
          <w:rFonts w:ascii="Palatino" w:hAnsi="Palatino" w:cs="Helvetica"/>
          <w:b/>
          <w:sz w:val="20"/>
        </w:rPr>
        <w:t>using</w:t>
      </w:r>
      <w:r w:rsidRPr="002F1C9E">
        <w:rPr>
          <w:rFonts w:ascii="Palatino" w:hAnsi="Palatino" w:cs="Helvetica"/>
          <w:b/>
          <w:sz w:val="20"/>
        </w:rPr>
        <w:t xml:space="preserve"> MIDAS – Shiv</w:t>
      </w:r>
    </w:p>
    <w:p w:rsidR="00486D6B" w:rsidRDefault="00486D6B" w:rsidP="000851FA">
      <w:pPr>
        <w:widowControl w:val="0"/>
        <w:autoSpaceDE w:val="0"/>
        <w:autoSpaceDN w:val="0"/>
        <w:adjustRightInd w:val="0"/>
        <w:spacing w:after="0" w:line="240" w:lineRule="exact"/>
        <w:rPr>
          <w:rFonts w:ascii="Palatino" w:hAnsi="Palatino" w:cs="Helvetica"/>
          <w:b/>
          <w:sz w:val="20"/>
        </w:rPr>
      </w:pPr>
    </w:p>
    <w:p w:rsidR="00486D6B" w:rsidRDefault="00486D6B" w:rsidP="000851FA">
      <w:pPr>
        <w:widowControl w:val="0"/>
        <w:autoSpaceDE w:val="0"/>
        <w:autoSpaceDN w:val="0"/>
        <w:adjustRightInd w:val="0"/>
        <w:spacing w:after="0" w:line="240" w:lineRule="exact"/>
        <w:rPr>
          <w:rFonts w:ascii="Palatino" w:hAnsi="Palatino" w:cs="Helvetica"/>
          <w:sz w:val="20"/>
        </w:rPr>
      </w:pPr>
    </w:p>
    <w:p w:rsidR="00486D6B" w:rsidRPr="00486D6B" w:rsidRDefault="00486D6B" w:rsidP="000851FA">
      <w:pPr>
        <w:widowControl w:val="0"/>
        <w:numPr>
          <w:ilvl w:val="0"/>
          <w:numId w:val="12"/>
        </w:numPr>
        <w:autoSpaceDE w:val="0"/>
        <w:autoSpaceDN w:val="0"/>
        <w:adjustRightInd w:val="0"/>
        <w:spacing w:after="0" w:line="276" w:lineRule="auto"/>
        <w:rPr>
          <w:rFonts w:ascii="Palatino" w:hAnsi="Palatino" w:cs="Helvetica"/>
          <w:sz w:val="20"/>
        </w:rPr>
      </w:pPr>
      <w:r w:rsidRPr="00486D6B">
        <w:rPr>
          <w:rFonts w:ascii="Palatino" w:hAnsi="Palatino" w:cs="Helvetica"/>
          <w:sz w:val="20"/>
        </w:rPr>
        <w:t>Analyzing and integrating public data across multiple sources.</w:t>
      </w:r>
    </w:p>
    <w:p w:rsidR="00486D6B" w:rsidRPr="00486D6B" w:rsidRDefault="00486D6B" w:rsidP="000851FA">
      <w:pPr>
        <w:widowControl w:val="0"/>
        <w:numPr>
          <w:ilvl w:val="0"/>
          <w:numId w:val="12"/>
        </w:numPr>
        <w:autoSpaceDE w:val="0"/>
        <w:autoSpaceDN w:val="0"/>
        <w:adjustRightInd w:val="0"/>
        <w:spacing w:after="0" w:line="276" w:lineRule="auto"/>
        <w:rPr>
          <w:rFonts w:ascii="Palatino" w:hAnsi="Palatino" w:cs="Helvetica"/>
          <w:sz w:val="20"/>
        </w:rPr>
      </w:pPr>
      <w:r w:rsidRPr="00486D6B">
        <w:rPr>
          <w:rFonts w:ascii="Palatino" w:hAnsi="Palatino" w:cs="Helvetica"/>
          <w:sz w:val="20"/>
        </w:rPr>
        <w:t>Extract from research reports and correlate with internal</w:t>
      </w:r>
      <w:r>
        <w:rPr>
          <w:rFonts w:ascii="Palatino" w:hAnsi="Palatino" w:cs="Helvetica"/>
          <w:sz w:val="20"/>
        </w:rPr>
        <w:t xml:space="preserve"> </w:t>
      </w:r>
      <w:r w:rsidRPr="00486D6B">
        <w:rPr>
          <w:rFonts w:ascii="Palatino" w:hAnsi="Palatino" w:cs="Helvetica"/>
          <w:sz w:val="20"/>
        </w:rPr>
        <w:t>data time-series.</w:t>
      </w:r>
    </w:p>
    <w:p w:rsidR="00486D6B" w:rsidRPr="00486D6B" w:rsidRDefault="00486D6B" w:rsidP="000851FA">
      <w:pPr>
        <w:widowControl w:val="0"/>
        <w:autoSpaceDE w:val="0"/>
        <w:autoSpaceDN w:val="0"/>
        <w:adjustRightInd w:val="0"/>
        <w:spacing w:after="0" w:line="240" w:lineRule="exact"/>
        <w:rPr>
          <w:rFonts w:ascii="Palatino" w:hAnsi="Palatino" w:cs="Helvetica"/>
          <w:sz w:val="20"/>
        </w:rPr>
      </w:pPr>
    </w:p>
    <w:p w:rsidR="00486D6B" w:rsidRPr="00486D6B" w:rsidRDefault="00486D6B" w:rsidP="000851FA">
      <w:pPr>
        <w:widowControl w:val="0"/>
        <w:autoSpaceDE w:val="0"/>
        <w:autoSpaceDN w:val="0"/>
        <w:adjustRightInd w:val="0"/>
        <w:spacing w:after="0" w:line="240" w:lineRule="exact"/>
        <w:rPr>
          <w:rFonts w:ascii="Palatino" w:hAnsi="Palatino" w:cs="Helvetica"/>
          <w:sz w:val="20"/>
        </w:rPr>
      </w:pPr>
      <w:r w:rsidRPr="00486D6B">
        <w:rPr>
          <w:rFonts w:ascii="Palatino" w:hAnsi="Palatino" w:cs="Helvetica"/>
          <w:sz w:val="20"/>
        </w:rPr>
        <w:t>In all of the above the quality of extraction and integration is of</w:t>
      </w:r>
      <w:r>
        <w:rPr>
          <w:rFonts w:ascii="Palatino" w:hAnsi="Palatino" w:cs="Helvetica"/>
          <w:sz w:val="20"/>
        </w:rPr>
        <w:t xml:space="preserve"> the </w:t>
      </w:r>
      <w:r w:rsidRPr="00486D6B">
        <w:rPr>
          <w:rFonts w:ascii="Palatino" w:hAnsi="Palatino" w:cs="Helvetica"/>
          <w:sz w:val="20"/>
        </w:rPr>
        <w:t xml:space="preserve">utmost importance. </w:t>
      </w:r>
    </w:p>
    <w:p w:rsidR="00486D6B" w:rsidRPr="00486D6B" w:rsidRDefault="00486D6B" w:rsidP="000851FA">
      <w:pPr>
        <w:widowControl w:val="0"/>
        <w:autoSpaceDE w:val="0"/>
        <w:autoSpaceDN w:val="0"/>
        <w:adjustRightInd w:val="0"/>
        <w:spacing w:after="0" w:line="240" w:lineRule="exact"/>
        <w:rPr>
          <w:rFonts w:ascii="Palatino" w:hAnsi="Palatino" w:cs="Helvetica"/>
          <w:sz w:val="20"/>
        </w:rPr>
      </w:pPr>
      <w:r>
        <w:rPr>
          <w:rFonts w:ascii="Palatino" w:hAnsi="Palatino" w:cs="Helvetica"/>
          <w:sz w:val="20"/>
        </w:rPr>
        <w:t xml:space="preserve">Research must address a range of challenges from </w:t>
      </w:r>
      <w:proofErr w:type="spellStart"/>
      <w:r w:rsidRPr="00486D6B">
        <w:rPr>
          <w:rFonts w:ascii="Palatino" w:hAnsi="Palatino" w:cs="Helvetica"/>
          <w:sz w:val="20"/>
        </w:rPr>
        <w:t>from</w:t>
      </w:r>
      <w:proofErr w:type="spellEnd"/>
      <w:r w:rsidRPr="00486D6B">
        <w:rPr>
          <w:rFonts w:ascii="Palatino" w:hAnsi="Palatino" w:cs="Helvetica"/>
          <w:sz w:val="20"/>
        </w:rPr>
        <w:t xml:space="preserve"> extraction to linking to correlation to predictive algorithms.</w:t>
      </w:r>
    </w:p>
    <w:p w:rsidR="00AC3A67" w:rsidRPr="002F1C9E" w:rsidRDefault="00AC3A67" w:rsidP="000851FA">
      <w:pPr>
        <w:widowControl w:val="0"/>
        <w:autoSpaceDE w:val="0"/>
        <w:autoSpaceDN w:val="0"/>
        <w:adjustRightInd w:val="0"/>
        <w:spacing w:after="0" w:line="240" w:lineRule="exact"/>
        <w:rPr>
          <w:rFonts w:ascii="Palatino" w:hAnsi="Palatino" w:cs="Helvetica"/>
          <w:b/>
          <w:sz w:val="20"/>
        </w:rPr>
      </w:pPr>
    </w:p>
    <w:p w:rsidR="00486D6B" w:rsidRPr="002F1C9E" w:rsidRDefault="00486D6B" w:rsidP="00AC3A67">
      <w:pPr>
        <w:widowControl w:val="0"/>
        <w:autoSpaceDE w:val="0"/>
        <w:autoSpaceDN w:val="0"/>
        <w:adjustRightInd w:val="0"/>
        <w:spacing w:after="0" w:line="240" w:lineRule="exact"/>
        <w:jc w:val="both"/>
        <w:rPr>
          <w:rFonts w:ascii="Palatino" w:hAnsi="Palatino" w:cs="Helvetica"/>
          <w:b/>
          <w:sz w:val="20"/>
        </w:rPr>
      </w:pPr>
    </w:p>
    <w:p w:rsidR="00AC3A67" w:rsidRPr="002F1C9E" w:rsidRDefault="00AC3A67" w:rsidP="00AC3A67">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 xml:space="preserve">3.3 </w:t>
      </w:r>
      <w:proofErr w:type="gramStart"/>
      <w:r w:rsidRPr="002F1C9E">
        <w:rPr>
          <w:rFonts w:ascii="Palatino" w:hAnsi="Palatino" w:cs="Helvetica"/>
          <w:b/>
          <w:sz w:val="20"/>
        </w:rPr>
        <w:t>Language</w:t>
      </w:r>
      <w:proofErr w:type="gramEnd"/>
      <w:r w:rsidRPr="002F1C9E">
        <w:rPr>
          <w:rFonts w:ascii="Palatino" w:hAnsi="Palatino" w:cs="Helvetica"/>
          <w:b/>
          <w:sz w:val="20"/>
        </w:rPr>
        <w:t xml:space="preserve">, Intent and Semantics - Analysis and Prediction from SEC Filings - </w:t>
      </w:r>
      <w:proofErr w:type="spellStart"/>
      <w:r w:rsidRPr="002F1C9E">
        <w:rPr>
          <w:rFonts w:ascii="Palatino" w:hAnsi="Palatino" w:cs="Helvetica"/>
          <w:b/>
          <w:sz w:val="20"/>
        </w:rPr>
        <w:t>Hoberg</w:t>
      </w:r>
      <w:proofErr w:type="spellEnd"/>
    </w:p>
    <w:p w:rsidR="00AC3A67" w:rsidRDefault="00AC3A67" w:rsidP="00AC3A67">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 xml:space="preserve">3.4 Social Media Modeling and Prediction </w:t>
      </w:r>
      <w:r w:rsidR="00FA4831">
        <w:rPr>
          <w:rFonts w:ascii="Palatino" w:hAnsi="Palatino" w:cs="Helvetica"/>
          <w:b/>
          <w:sz w:val="20"/>
        </w:rPr>
        <w:t>–</w:t>
      </w:r>
      <w:r w:rsidRPr="002F1C9E">
        <w:rPr>
          <w:rFonts w:ascii="Palatino" w:hAnsi="Palatino" w:cs="Helvetica"/>
          <w:b/>
          <w:sz w:val="20"/>
        </w:rPr>
        <w:t xml:space="preserve"> </w:t>
      </w:r>
      <w:proofErr w:type="spellStart"/>
      <w:r w:rsidRPr="002F1C9E">
        <w:rPr>
          <w:rFonts w:ascii="Palatino" w:hAnsi="Palatino" w:cs="Helvetica"/>
          <w:b/>
          <w:sz w:val="20"/>
        </w:rPr>
        <w:t>Hristidis</w:t>
      </w:r>
      <w:proofErr w:type="spellEnd"/>
    </w:p>
    <w:p w:rsidR="00FA4831" w:rsidRPr="002F1C9E" w:rsidRDefault="00FA4831" w:rsidP="00AC3A67">
      <w:pPr>
        <w:widowControl w:val="0"/>
        <w:autoSpaceDE w:val="0"/>
        <w:autoSpaceDN w:val="0"/>
        <w:adjustRightInd w:val="0"/>
        <w:spacing w:after="0" w:line="240" w:lineRule="exact"/>
        <w:jc w:val="both"/>
        <w:rPr>
          <w:rFonts w:ascii="Palatino" w:hAnsi="Palatino" w:cs="Helvetica"/>
          <w:b/>
          <w:sz w:val="20"/>
        </w:rPr>
      </w:pPr>
    </w:p>
    <w:p w:rsidR="00FA4831" w:rsidRDefault="00D806A0" w:rsidP="00D806A0">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t xml:space="preserve">3.5 </w:t>
      </w:r>
      <w:r w:rsidRPr="00D806A0">
        <w:rPr>
          <w:rFonts w:ascii="Palatino" w:hAnsi="Palatino" w:cs="Helvetica"/>
          <w:b/>
          <w:sz w:val="20"/>
        </w:rPr>
        <w:t>Assessing Infor</w:t>
      </w:r>
      <w:r w:rsidR="00FA4831">
        <w:rPr>
          <w:rFonts w:ascii="Palatino" w:hAnsi="Palatino" w:cs="Helvetica"/>
          <w:b/>
          <w:sz w:val="20"/>
        </w:rPr>
        <w:t xml:space="preserve">mation Quality in the pre-CICI </w:t>
      </w:r>
      <w:r w:rsidRPr="00D806A0">
        <w:rPr>
          <w:rFonts w:ascii="Palatino" w:hAnsi="Palatino" w:cs="Helvetica"/>
          <w:b/>
          <w:sz w:val="20"/>
        </w:rPr>
        <w:t>and</w:t>
      </w:r>
      <w:r>
        <w:rPr>
          <w:rFonts w:ascii="Palatino" w:hAnsi="Palatino" w:cs="Helvetica"/>
          <w:b/>
          <w:sz w:val="20"/>
        </w:rPr>
        <w:t xml:space="preserve"> </w:t>
      </w:r>
      <w:r w:rsidR="00FA4831">
        <w:rPr>
          <w:rFonts w:ascii="Palatino" w:hAnsi="Palatino" w:cs="Helvetica"/>
          <w:b/>
          <w:sz w:val="20"/>
        </w:rPr>
        <w:t>post-CICI</w:t>
      </w:r>
      <w:r w:rsidRPr="00D806A0">
        <w:rPr>
          <w:rFonts w:ascii="Palatino" w:hAnsi="Palatino" w:cs="Helvetica"/>
          <w:b/>
          <w:sz w:val="20"/>
        </w:rPr>
        <w:t>/LEI Eras</w:t>
      </w:r>
    </w:p>
    <w:p w:rsidR="00FA4831" w:rsidRDefault="00FA4831" w:rsidP="00D806A0">
      <w:pPr>
        <w:widowControl w:val="0"/>
        <w:autoSpaceDE w:val="0"/>
        <w:autoSpaceDN w:val="0"/>
        <w:adjustRightInd w:val="0"/>
        <w:spacing w:after="0" w:line="240" w:lineRule="exact"/>
        <w:jc w:val="both"/>
        <w:rPr>
          <w:rFonts w:ascii="Palatino" w:hAnsi="Palatino" w:cs="Helvetica"/>
          <w:b/>
          <w:sz w:val="20"/>
        </w:rPr>
      </w:pPr>
    </w:p>
    <w:p w:rsidR="00D806A0" w:rsidRPr="00FA4831" w:rsidRDefault="00FA4831" w:rsidP="000851FA">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sz w:val="20"/>
        </w:rPr>
        <w:t>T</w:t>
      </w:r>
      <w:r w:rsidRPr="00FA4831">
        <w:rPr>
          <w:rFonts w:ascii="Palatino" w:hAnsi="Palatino" w:cs="Helvetica"/>
          <w:sz w:val="20"/>
        </w:rPr>
        <w:t xml:space="preserve">he lack of </w:t>
      </w:r>
      <w:r>
        <w:rPr>
          <w:rFonts w:ascii="Palatino" w:hAnsi="Palatino" w:cs="Helvetica"/>
          <w:sz w:val="20"/>
        </w:rPr>
        <w:t xml:space="preserve">unique and potentially immutable identifiers to represent legal entities (organizations) and financial instruments is a major impediment to information sharing and improving information quality. Addressing this issue correctly can single-handedly </w:t>
      </w:r>
      <w:r w:rsidR="00067B51">
        <w:rPr>
          <w:rFonts w:ascii="Palatino" w:hAnsi="Palatino" w:cs="Helvetica"/>
          <w:sz w:val="20"/>
        </w:rPr>
        <w:t>re</w:t>
      </w:r>
      <w:r>
        <w:rPr>
          <w:rFonts w:ascii="Palatino" w:hAnsi="Palatino" w:cs="Helvetica"/>
          <w:sz w:val="20"/>
        </w:rPr>
        <w:t xml:space="preserve">solve many data quality issues around systemic risk. For example, CUSIP [] was developed to identify securities, but it is proprietary, and a fee-per-usage model has been developed around it. The proprietary nature of the CUSIP prevents federal agencies from sharing information that is linked to a CUSIP, leading to a major barrier to quality improvement. Post the passage of Dodd Frank, the CFTC wrote several rules around the adoption of a CICI (CFTC Interim Compliant Identifier). </w:t>
      </w:r>
      <w:proofErr w:type="gramStart"/>
      <w:r>
        <w:rPr>
          <w:rFonts w:ascii="Palatino" w:hAnsi="Palatino" w:cs="Helvetica"/>
          <w:sz w:val="20"/>
        </w:rPr>
        <w:t>Something about the Legal Entity Identifier (LEI).</w:t>
      </w:r>
      <w:proofErr w:type="gramEnd"/>
    </w:p>
    <w:p w:rsidR="00FA4831" w:rsidRPr="00FA4831" w:rsidRDefault="00FA4831" w:rsidP="000851FA">
      <w:pPr>
        <w:widowControl w:val="0"/>
        <w:autoSpaceDE w:val="0"/>
        <w:autoSpaceDN w:val="0"/>
        <w:adjustRightInd w:val="0"/>
        <w:spacing w:after="0" w:line="240" w:lineRule="exact"/>
        <w:jc w:val="both"/>
        <w:rPr>
          <w:rFonts w:ascii="Palatino" w:hAnsi="Palatino" w:cs="Helvetica"/>
          <w:sz w:val="20"/>
        </w:rPr>
      </w:pPr>
    </w:p>
    <w:p w:rsidR="00D806A0" w:rsidRPr="00FA4831" w:rsidRDefault="00067B51" w:rsidP="000851FA">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Consider the following three</w:t>
      </w:r>
      <w:r w:rsidR="00D806A0" w:rsidRPr="00FA4831">
        <w:rPr>
          <w:rFonts w:ascii="Palatino" w:hAnsi="Palatino" w:cs="Helvetica"/>
          <w:sz w:val="20"/>
        </w:rPr>
        <w:t xml:space="preserve"> scenarios</w:t>
      </w:r>
      <w:r>
        <w:rPr>
          <w:rFonts w:ascii="Palatino" w:hAnsi="Palatino" w:cs="Helvetica"/>
          <w:sz w:val="20"/>
        </w:rPr>
        <w:t>/eras</w:t>
      </w:r>
      <w:r w:rsidR="00D806A0" w:rsidRPr="00FA4831">
        <w:rPr>
          <w:rFonts w:ascii="Palatino" w:hAnsi="Palatino" w:cs="Helvetica"/>
          <w:sz w:val="20"/>
        </w:rPr>
        <w:t>:</w:t>
      </w:r>
    </w:p>
    <w:p w:rsidR="00D806A0" w:rsidRPr="00FA4831" w:rsidRDefault="00D806A0" w:rsidP="000851FA">
      <w:pPr>
        <w:widowControl w:val="0"/>
        <w:autoSpaceDE w:val="0"/>
        <w:autoSpaceDN w:val="0"/>
        <w:adjustRightInd w:val="0"/>
        <w:spacing w:after="0" w:line="240" w:lineRule="exact"/>
        <w:jc w:val="both"/>
        <w:rPr>
          <w:rFonts w:ascii="Palatino" w:hAnsi="Palatino" w:cs="Helvetica"/>
          <w:sz w:val="20"/>
        </w:rPr>
      </w:pPr>
      <w:r w:rsidRPr="00067B51">
        <w:rPr>
          <w:rFonts w:ascii="Palatino" w:hAnsi="Palatino" w:cs="Helvetica"/>
          <w:i/>
          <w:sz w:val="20"/>
        </w:rPr>
        <w:t>Current status:</w:t>
      </w:r>
      <w:r w:rsidRPr="00FA4831">
        <w:rPr>
          <w:rFonts w:ascii="Palatino" w:hAnsi="Palatino" w:cs="Helvetica"/>
          <w:sz w:val="20"/>
        </w:rPr>
        <w:t xml:space="preserve"> Company X (Morgan Stanley) maintains an internal database of entity identifiers and </w:t>
      </w:r>
      <w:r w:rsidR="00067B51">
        <w:rPr>
          <w:rFonts w:ascii="Palatino" w:hAnsi="Palatino" w:cs="Helvetica"/>
          <w:sz w:val="20"/>
        </w:rPr>
        <w:t xml:space="preserve">organizational </w:t>
      </w:r>
      <w:r w:rsidRPr="00FA4831">
        <w:rPr>
          <w:rFonts w:ascii="Palatino" w:hAnsi="Palatino" w:cs="Helvetica"/>
          <w:sz w:val="20"/>
        </w:rPr>
        <w:t xml:space="preserve">hierarchies. </w:t>
      </w:r>
    </w:p>
    <w:p w:rsidR="00D806A0" w:rsidRPr="00FA4831" w:rsidRDefault="00D806A0" w:rsidP="000851FA">
      <w:pPr>
        <w:widowControl w:val="0"/>
        <w:autoSpaceDE w:val="0"/>
        <w:autoSpaceDN w:val="0"/>
        <w:adjustRightInd w:val="0"/>
        <w:spacing w:after="0" w:line="240" w:lineRule="exact"/>
        <w:jc w:val="both"/>
        <w:rPr>
          <w:rFonts w:ascii="Palatino" w:hAnsi="Palatino" w:cs="Helvetica"/>
          <w:sz w:val="20"/>
        </w:rPr>
      </w:pPr>
      <w:proofErr w:type="gramStart"/>
      <w:r w:rsidRPr="00067B51">
        <w:rPr>
          <w:rFonts w:ascii="Palatino" w:hAnsi="Palatino" w:cs="Helvetica"/>
          <w:i/>
          <w:sz w:val="20"/>
        </w:rPr>
        <w:t>Short term</w:t>
      </w:r>
      <w:proofErr w:type="gramEnd"/>
      <w:r w:rsidRPr="00067B51">
        <w:rPr>
          <w:rFonts w:ascii="Palatino" w:hAnsi="Palatino" w:cs="Helvetica"/>
          <w:i/>
          <w:sz w:val="20"/>
        </w:rPr>
        <w:t xml:space="preserve"> future</w:t>
      </w:r>
      <w:r w:rsidR="00067B51">
        <w:rPr>
          <w:rFonts w:ascii="Palatino" w:hAnsi="Palatino" w:cs="Helvetica"/>
          <w:sz w:val="20"/>
        </w:rPr>
        <w:t>: CICI is widely deploy</w:t>
      </w:r>
      <w:r w:rsidRPr="00FA4831">
        <w:rPr>
          <w:rFonts w:ascii="Palatino" w:hAnsi="Palatino" w:cs="Helvetica"/>
          <w:sz w:val="20"/>
        </w:rPr>
        <w:t xml:space="preserve">ed so that (public) financial contracts can be </w:t>
      </w:r>
      <w:r w:rsidRPr="00067B51">
        <w:rPr>
          <w:rFonts w:ascii="Palatino" w:hAnsi="Palatino" w:cs="Helvetica"/>
          <w:i/>
          <w:sz w:val="20"/>
        </w:rPr>
        <w:t>marked up</w:t>
      </w:r>
      <w:r w:rsidR="00067B51">
        <w:rPr>
          <w:rFonts w:ascii="Palatino" w:hAnsi="Palatino" w:cs="Helvetica"/>
          <w:sz w:val="20"/>
        </w:rPr>
        <w:t xml:space="preserve"> using the C</w:t>
      </w:r>
      <w:r w:rsidR="00871FA1">
        <w:rPr>
          <w:rFonts w:ascii="Palatino" w:hAnsi="Palatino" w:cs="Helvetica"/>
          <w:sz w:val="20"/>
        </w:rPr>
        <w:t>ICI</w:t>
      </w:r>
      <w:r w:rsidRPr="00FA4831">
        <w:rPr>
          <w:rFonts w:ascii="Palatino" w:hAnsi="Palatino" w:cs="Helvetica"/>
          <w:sz w:val="20"/>
        </w:rPr>
        <w:t>.</w:t>
      </w:r>
      <w:r w:rsidR="00871FA1">
        <w:rPr>
          <w:rFonts w:ascii="Palatino" w:hAnsi="Palatino" w:cs="Helvetica"/>
          <w:sz w:val="20"/>
        </w:rPr>
        <w:t xml:space="preserve"> Marked up</w:t>
      </w:r>
      <w:r w:rsidRPr="00FA4831">
        <w:rPr>
          <w:rFonts w:ascii="Palatino" w:hAnsi="Palatino" w:cs="Helvetica"/>
          <w:sz w:val="20"/>
        </w:rPr>
        <w:t xml:space="preserve"> means that if the same entity is </w:t>
      </w:r>
      <w:proofErr w:type="gramStart"/>
      <w:r w:rsidRPr="00FA4831">
        <w:rPr>
          <w:rFonts w:ascii="Palatino" w:hAnsi="Palatino" w:cs="Helvetica"/>
          <w:sz w:val="20"/>
        </w:rPr>
        <w:t>a counterparty</w:t>
      </w:r>
      <w:proofErr w:type="gramEnd"/>
      <w:r w:rsidR="00871FA1">
        <w:rPr>
          <w:rFonts w:ascii="Palatino" w:hAnsi="Palatino" w:cs="Helvetica"/>
          <w:sz w:val="20"/>
        </w:rPr>
        <w:t xml:space="preserve"> </w:t>
      </w:r>
      <w:r w:rsidRPr="00FA4831">
        <w:rPr>
          <w:rFonts w:ascii="Palatino" w:hAnsi="Palatino" w:cs="Helvetica"/>
          <w:sz w:val="20"/>
        </w:rPr>
        <w:t>on several contracts, these contracts can be easily retrieved</w:t>
      </w:r>
      <w:r w:rsidR="00871FA1">
        <w:rPr>
          <w:rFonts w:ascii="Palatino" w:hAnsi="Palatino" w:cs="Helvetica"/>
          <w:sz w:val="20"/>
        </w:rPr>
        <w:t xml:space="preserve"> </w:t>
      </w:r>
      <w:r w:rsidRPr="00FA4831">
        <w:rPr>
          <w:rFonts w:ascii="Palatino" w:hAnsi="Palatino" w:cs="Helvetica"/>
          <w:sz w:val="20"/>
        </w:rPr>
        <w:t>in response to a query against this entity.</w:t>
      </w:r>
    </w:p>
    <w:p w:rsidR="00D806A0" w:rsidRPr="00FA4831" w:rsidRDefault="00D806A0" w:rsidP="000851FA">
      <w:pPr>
        <w:widowControl w:val="0"/>
        <w:autoSpaceDE w:val="0"/>
        <w:autoSpaceDN w:val="0"/>
        <w:adjustRightInd w:val="0"/>
        <w:spacing w:after="0" w:line="240" w:lineRule="exact"/>
        <w:jc w:val="both"/>
        <w:rPr>
          <w:rFonts w:ascii="Palatino" w:hAnsi="Palatino" w:cs="Helvetica"/>
          <w:sz w:val="20"/>
        </w:rPr>
      </w:pPr>
      <w:r w:rsidRPr="00871FA1">
        <w:rPr>
          <w:rFonts w:ascii="Palatino" w:hAnsi="Palatino" w:cs="Helvetica"/>
          <w:i/>
          <w:sz w:val="20"/>
        </w:rPr>
        <w:t>Some future (ideal) state</w:t>
      </w:r>
      <w:r w:rsidRPr="00FA4831">
        <w:rPr>
          <w:rFonts w:ascii="Palatino" w:hAnsi="Palatino" w:cs="Helvetica"/>
          <w:sz w:val="20"/>
        </w:rPr>
        <w:t xml:space="preserve">: </w:t>
      </w:r>
      <w:r w:rsidR="00871FA1">
        <w:rPr>
          <w:rFonts w:ascii="Palatino" w:hAnsi="Palatino" w:cs="Helvetica"/>
          <w:sz w:val="20"/>
        </w:rPr>
        <w:t>LEIs are widely deployed.</w:t>
      </w:r>
    </w:p>
    <w:p w:rsidR="00D806A0" w:rsidRPr="00FA4831" w:rsidRDefault="00D806A0" w:rsidP="000851FA">
      <w:pPr>
        <w:widowControl w:val="0"/>
        <w:autoSpaceDE w:val="0"/>
        <w:autoSpaceDN w:val="0"/>
        <w:adjustRightInd w:val="0"/>
        <w:spacing w:after="0" w:line="240" w:lineRule="exact"/>
        <w:jc w:val="both"/>
        <w:rPr>
          <w:rFonts w:ascii="Palatino" w:hAnsi="Palatino" w:cs="Helvetica"/>
          <w:sz w:val="20"/>
        </w:rPr>
      </w:pPr>
    </w:p>
    <w:p w:rsidR="00D806A0" w:rsidRPr="00FA4831" w:rsidRDefault="00871FA1" w:rsidP="000851FA">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Next consider the types of queries of interest to a federal regulator:</w:t>
      </w:r>
    </w:p>
    <w:p w:rsidR="00D806A0" w:rsidRPr="00871FA1" w:rsidRDefault="00871FA1" w:rsidP="000851FA">
      <w:pPr>
        <w:widowControl w:val="0"/>
        <w:autoSpaceDE w:val="0"/>
        <w:autoSpaceDN w:val="0"/>
        <w:adjustRightInd w:val="0"/>
        <w:spacing w:after="0" w:line="240" w:lineRule="exact"/>
        <w:jc w:val="both"/>
        <w:rPr>
          <w:rFonts w:ascii="Palatino" w:hAnsi="Palatino" w:cs="Helvetica"/>
          <w:i/>
          <w:sz w:val="20"/>
        </w:rPr>
      </w:pPr>
      <w:r w:rsidRPr="00871FA1">
        <w:rPr>
          <w:rFonts w:ascii="Palatino" w:hAnsi="Palatino" w:cs="Helvetica"/>
          <w:i/>
          <w:sz w:val="20"/>
        </w:rPr>
        <w:t xml:space="preserve">(1) </w:t>
      </w:r>
      <w:r w:rsidR="00D806A0" w:rsidRPr="00871FA1">
        <w:rPr>
          <w:rFonts w:ascii="Palatino" w:hAnsi="Palatino" w:cs="Helvetica"/>
          <w:i/>
          <w:sz w:val="20"/>
        </w:rPr>
        <w:t xml:space="preserve">A federal regulator asks Company X (Morgan Stanley) to report </w:t>
      </w:r>
      <w:proofErr w:type="gramStart"/>
      <w:r w:rsidR="00D806A0" w:rsidRPr="00871FA1">
        <w:rPr>
          <w:rFonts w:ascii="Palatino" w:hAnsi="Palatino" w:cs="Helvetica"/>
          <w:i/>
          <w:sz w:val="20"/>
        </w:rPr>
        <w:t xml:space="preserve">on </w:t>
      </w:r>
      <w:r w:rsidRPr="00871FA1">
        <w:rPr>
          <w:rFonts w:ascii="Palatino" w:hAnsi="Palatino" w:cs="Helvetica"/>
          <w:i/>
          <w:sz w:val="20"/>
        </w:rPr>
        <w:t xml:space="preserve"> </w:t>
      </w:r>
      <w:r w:rsidR="00D806A0" w:rsidRPr="00871FA1">
        <w:rPr>
          <w:rFonts w:ascii="Palatino" w:hAnsi="Palatino" w:cs="Helvetica"/>
          <w:i/>
          <w:sz w:val="20"/>
        </w:rPr>
        <w:t>its</w:t>
      </w:r>
      <w:proofErr w:type="gramEnd"/>
      <w:r w:rsidR="00D806A0" w:rsidRPr="00871FA1">
        <w:rPr>
          <w:rFonts w:ascii="Palatino" w:hAnsi="Palatino" w:cs="Helvetica"/>
          <w:i/>
          <w:sz w:val="20"/>
        </w:rPr>
        <w:t xml:space="preserve"> complete exposure to Company Y.</w:t>
      </w:r>
    </w:p>
    <w:p w:rsidR="00D806A0" w:rsidRPr="00871FA1" w:rsidRDefault="00871FA1" w:rsidP="000851FA">
      <w:pPr>
        <w:widowControl w:val="0"/>
        <w:autoSpaceDE w:val="0"/>
        <w:autoSpaceDN w:val="0"/>
        <w:adjustRightInd w:val="0"/>
        <w:spacing w:after="0" w:line="240" w:lineRule="exact"/>
        <w:jc w:val="both"/>
        <w:rPr>
          <w:rFonts w:ascii="Palatino" w:hAnsi="Palatino" w:cs="Helvetica"/>
          <w:i/>
          <w:sz w:val="20"/>
        </w:rPr>
      </w:pPr>
      <w:r w:rsidRPr="00871FA1">
        <w:rPr>
          <w:rFonts w:ascii="Palatino" w:hAnsi="Palatino" w:cs="Helvetica"/>
          <w:i/>
          <w:sz w:val="20"/>
        </w:rPr>
        <w:t xml:space="preserve">(2) </w:t>
      </w:r>
      <w:r w:rsidR="00D806A0" w:rsidRPr="00871FA1">
        <w:rPr>
          <w:rFonts w:ascii="Palatino" w:hAnsi="Palatino" w:cs="Helvetica"/>
          <w:i/>
          <w:sz w:val="20"/>
        </w:rPr>
        <w:t xml:space="preserve">A federal regulator asks Company X (Morgan Stanley) to report </w:t>
      </w:r>
      <w:proofErr w:type="gramStart"/>
      <w:r w:rsidR="00D806A0" w:rsidRPr="00871FA1">
        <w:rPr>
          <w:rFonts w:ascii="Palatino" w:hAnsi="Palatino" w:cs="Helvetica"/>
          <w:i/>
          <w:sz w:val="20"/>
        </w:rPr>
        <w:t xml:space="preserve">on </w:t>
      </w:r>
      <w:r w:rsidRPr="00871FA1">
        <w:rPr>
          <w:rFonts w:ascii="Palatino" w:hAnsi="Palatino" w:cs="Helvetica"/>
          <w:i/>
          <w:sz w:val="20"/>
        </w:rPr>
        <w:t xml:space="preserve"> </w:t>
      </w:r>
      <w:r w:rsidR="00D806A0" w:rsidRPr="00871FA1">
        <w:rPr>
          <w:rFonts w:ascii="Palatino" w:hAnsi="Palatino" w:cs="Helvetica"/>
          <w:i/>
          <w:sz w:val="20"/>
        </w:rPr>
        <w:t>its</w:t>
      </w:r>
      <w:proofErr w:type="gramEnd"/>
      <w:r w:rsidR="00D806A0" w:rsidRPr="00871FA1">
        <w:rPr>
          <w:rFonts w:ascii="Palatino" w:hAnsi="Palatino" w:cs="Helvetica"/>
          <w:i/>
          <w:sz w:val="20"/>
        </w:rPr>
        <w:t xml:space="preserve"> assessment of risk with respect to some position that X </w:t>
      </w:r>
      <w:r w:rsidRPr="00871FA1">
        <w:rPr>
          <w:rFonts w:ascii="Palatino" w:hAnsi="Palatino" w:cs="Helvetica"/>
          <w:i/>
          <w:sz w:val="20"/>
        </w:rPr>
        <w:t xml:space="preserve"> </w:t>
      </w:r>
      <w:r w:rsidR="00D806A0" w:rsidRPr="00871FA1">
        <w:rPr>
          <w:rFonts w:ascii="Palatino" w:hAnsi="Palatino" w:cs="Helvetica"/>
          <w:i/>
          <w:sz w:val="20"/>
        </w:rPr>
        <w:t>holds that involves an exposure to Company Y.</w:t>
      </w:r>
    </w:p>
    <w:p w:rsidR="00D806A0" w:rsidRDefault="00D806A0" w:rsidP="000851FA">
      <w:pPr>
        <w:widowControl w:val="0"/>
        <w:autoSpaceDE w:val="0"/>
        <w:autoSpaceDN w:val="0"/>
        <w:adjustRightInd w:val="0"/>
        <w:spacing w:after="0" w:line="240" w:lineRule="exact"/>
        <w:jc w:val="both"/>
        <w:rPr>
          <w:rFonts w:ascii="Palatino" w:hAnsi="Palatino" w:cs="Helvetica"/>
          <w:sz w:val="20"/>
        </w:rPr>
      </w:pPr>
    </w:p>
    <w:p w:rsidR="00871FA1" w:rsidRPr="00FA4831" w:rsidRDefault="00871FA1" w:rsidP="000851FA">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We must develop tools and datasets to answer the queries above as well as to address some of the following interesting research questions:</w:t>
      </w:r>
    </w:p>
    <w:p w:rsidR="00D806A0" w:rsidRPr="00871FA1" w:rsidRDefault="00D806A0" w:rsidP="000851FA">
      <w:pPr>
        <w:widowControl w:val="0"/>
        <w:autoSpaceDE w:val="0"/>
        <w:autoSpaceDN w:val="0"/>
        <w:adjustRightInd w:val="0"/>
        <w:spacing w:after="0" w:line="240" w:lineRule="exact"/>
        <w:jc w:val="both"/>
        <w:rPr>
          <w:rFonts w:ascii="Palatino" w:hAnsi="Palatino" w:cs="Helvetica"/>
          <w:i/>
          <w:sz w:val="20"/>
        </w:rPr>
      </w:pPr>
      <w:r w:rsidRPr="00871FA1">
        <w:rPr>
          <w:rFonts w:ascii="Palatino" w:hAnsi="Palatino" w:cs="Helvetica"/>
          <w:i/>
          <w:sz w:val="20"/>
        </w:rPr>
        <w:t>What information advantage does Company X</w:t>
      </w:r>
      <w:r w:rsidR="00871FA1">
        <w:rPr>
          <w:rFonts w:ascii="Palatino" w:hAnsi="Palatino" w:cs="Helvetica"/>
          <w:i/>
          <w:sz w:val="20"/>
        </w:rPr>
        <w:t xml:space="preserve"> (which has full knowledge of its inventory and positions)</w:t>
      </w:r>
      <w:r w:rsidRPr="00871FA1">
        <w:rPr>
          <w:rFonts w:ascii="Palatino" w:hAnsi="Palatino" w:cs="Helvetica"/>
          <w:i/>
          <w:sz w:val="20"/>
        </w:rPr>
        <w:t xml:space="preserve"> have over the federal regulator</w:t>
      </w:r>
      <w:r w:rsidR="00871FA1">
        <w:rPr>
          <w:rFonts w:ascii="Palatino" w:hAnsi="Palatino" w:cs="Helvetica"/>
          <w:i/>
          <w:sz w:val="20"/>
        </w:rPr>
        <w:t xml:space="preserve"> (which has full knowledge of the LEI database as well as confidential information reported historically by company and other institutions.</w:t>
      </w:r>
    </w:p>
    <w:p w:rsidR="00D806A0" w:rsidRPr="00871FA1" w:rsidRDefault="00871FA1" w:rsidP="00D806A0">
      <w:pPr>
        <w:widowControl w:val="0"/>
        <w:autoSpaceDE w:val="0"/>
        <w:autoSpaceDN w:val="0"/>
        <w:adjustRightInd w:val="0"/>
        <w:spacing w:after="0" w:line="240" w:lineRule="exact"/>
        <w:jc w:val="both"/>
        <w:rPr>
          <w:rFonts w:ascii="Palatino" w:hAnsi="Palatino" w:cs="Helvetica"/>
          <w:i/>
          <w:sz w:val="20"/>
        </w:rPr>
      </w:pPr>
      <w:r>
        <w:rPr>
          <w:rFonts w:ascii="Palatino" w:hAnsi="Palatino" w:cs="Helvetica"/>
          <w:i/>
          <w:sz w:val="20"/>
        </w:rPr>
        <w:t>Conversely, w</w:t>
      </w:r>
      <w:r w:rsidR="00D806A0" w:rsidRPr="00871FA1">
        <w:rPr>
          <w:rFonts w:ascii="Palatino" w:hAnsi="Palatino" w:cs="Helvetica"/>
          <w:i/>
          <w:sz w:val="20"/>
        </w:rPr>
        <w:t>hat information advantage does the federal regulator</w:t>
      </w:r>
      <w:r w:rsidRPr="00871FA1">
        <w:rPr>
          <w:rFonts w:ascii="Palatino" w:hAnsi="Palatino" w:cs="Helvetica"/>
          <w:i/>
          <w:sz w:val="20"/>
        </w:rPr>
        <w:t xml:space="preserve"> </w:t>
      </w:r>
      <w:r w:rsidR="00D806A0" w:rsidRPr="00871FA1">
        <w:rPr>
          <w:rFonts w:ascii="Palatino" w:hAnsi="Palatino" w:cs="Helvetica"/>
          <w:i/>
          <w:sz w:val="20"/>
        </w:rPr>
        <w:t>have over Company X?</w:t>
      </w:r>
    </w:p>
    <w:p w:rsidR="00D806A0" w:rsidRPr="00FA4831" w:rsidRDefault="00D806A0" w:rsidP="00D806A0">
      <w:pPr>
        <w:widowControl w:val="0"/>
        <w:autoSpaceDE w:val="0"/>
        <w:autoSpaceDN w:val="0"/>
        <w:adjustRightInd w:val="0"/>
        <w:spacing w:after="0" w:line="240" w:lineRule="exact"/>
        <w:jc w:val="both"/>
        <w:rPr>
          <w:rFonts w:ascii="Palatino" w:hAnsi="Palatino" w:cs="Helvetica"/>
          <w:sz w:val="20"/>
        </w:rPr>
      </w:pPr>
    </w:p>
    <w:p w:rsidR="00D806A0" w:rsidRPr="002F1C9E" w:rsidRDefault="00D806A0" w:rsidP="00AC3A67">
      <w:pPr>
        <w:widowControl w:val="0"/>
        <w:autoSpaceDE w:val="0"/>
        <w:autoSpaceDN w:val="0"/>
        <w:adjustRightInd w:val="0"/>
        <w:spacing w:after="0" w:line="240" w:lineRule="exact"/>
        <w:jc w:val="both"/>
        <w:rPr>
          <w:rFonts w:ascii="Palatino" w:hAnsi="Palatino" w:cs="Helvetica"/>
          <w:b/>
          <w:sz w:val="20"/>
        </w:rPr>
      </w:pPr>
    </w:p>
    <w:p w:rsidR="00AC3A67" w:rsidRPr="002F1C9E" w:rsidRDefault="00AC3A67" w:rsidP="00AC3A67">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 xml:space="preserve">3.6 </w:t>
      </w:r>
      <w:proofErr w:type="spellStart"/>
      <w:r w:rsidRPr="002F1C9E">
        <w:rPr>
          <w:rFonts w:ascii="Palatino" w:hAnsi="Palatino" w:cs="Helvetica"/>
          <w:b/>
          <w:sz w:val="20"/>
        </w:rPr>
        <w:t>Karsha</w:t>
      </w:r>
      <w:proofErr w:type="spellEnd"/>
      <w:r w:rsidRPr="002F1C9E">
        <w:rPr>
          <w:rFonts w:ascii="Palatino" w:hAnsi="Palatino" w:cs="Helvetica"/>
          <w:b/>
          <w:sz w:val="20"/>
        </w:rPr>
        <w:t xml:space="preserve"> Annotation </w:t>
      </w:r>
      <w:proofErr w:type="gramStart"/>
      <w:r w:rsidRPr="002F1C9E">
        <w:rPr>
          <w:rFonts w:ascii="Palatino" w:hAnsi="Palatino" w:cs="Helvetica"/>
          <w:b/>
          <w:sz w:val="20"/>
        </w:rPr>
        <w:t>Recomm</w:t>
      </w:r>
      <w:r w:rsidR="00D04649">
        <w:rPr>
          <w:rFonts w:ascii="Palatino" w:hAnsi="Palatino" w:cs="Helvetica"/>
          <w:b/>
          <w:sz w:val="20"/>
        </w:rPr>
        <w:t>endation</w:t>
      </w:r>
      <w:proofErr w:type="gramEnd"/>
      <w:r w:rsidR="00D04649">
        <w:rPr>
          <w:rFonts w:ascii="Palatino" w:hAnsi="Palatino" w:cs="Helvetica"/>
          <w:b/>
          <w:sz w:val="20"/>
        </w:rPr>
        <w:t xml:space="preserve"> and Markup Tool U</w:t>
      </w:r>
      <w:r w:rsidRPr="002F1C9E">
        <w:rPr>
          <w:rFonts w:ascii="Palatino" w:hAnsi="Palatino" w:cs="Helvetica"/>
          <w:b/>
          <w:sz w:val="20"/>
        </w:rPr>
        <w:t>sing the Financial Industry Business Ontology (FIBO)</w:t>
      </w:r>
    </w:p>
    <w:p w:rsidR="00D04649" w:rsidRDefault="00D04649" w:rsidP="00D04649">
      <w:pPr>
        <w:rPr>
          <w:rFonts w:ascii="Palatino" w:hAnsi="Palatino" w:cs="Helvetica"/>
          <w:sz w:val="20"/>
        </w:rPr>
      </w:pPr>
    </w:p>
    <w:p w:rsidR="000851FA" w:rsidRDefault="00410B2A" w:rsidP="000851FA">
      <w:pPr>
        <w:jc w:val="both"/>
        <w:rPr>
          <w:rFonts w:ascii="Palatino" w:hAnsi="Palatino" w:cs="Helvetica"/>
          <w:sz w:val="20"/>
        </w:rPr>
      </w:pPr>
      <w:proofErr w:type="spellStart"/>
      <w:r w:rsidRPr="00410B2A">
        <w:rPr>
          <w:rFonts w:ascii="Palatino" w:hAnsi="Palatino" w:cs="Helvetica"/>
          <w:sz w:val="20"/>
        </w:rPr>
        <w:t>Karsha</w:t>
      </w:r>
      <w:proofErr w:type="spellEnd"/>
      <w:r w:rsidRPr="00410B2A">
        <w:rPr>
          <w:rFonts w:ascii="Palatino" w:hAnsi="Palatino" w:cs="Helvetica"/>
          <w:sz w:val="20"/>
        </w:rPr>
        <w:t xml:space="preserve"> </w:t>
      </w:r>
      <w:r>
        <w:rPr>
          <w:rFonts w:ascii="Palatino" w:hAnsi="Palatino" w:cs="Helvetica"/>
          <w:sz w:val="20"/>
        </w:rPr>
        <w:t>is a markup and recommendation tool to curate</w:t>
      </w:r>
      <w:r w:rsidRPr="00410B2A">
        <w:rPr>
          <w:rFonts w:ascii="Palatino" w:hAnsi="Palatino" w:cs="Helvetica"/>
          <w:sz w:val="20"/>
        </w:rPr>
        <w:t xml:space="preserve"> a reposi</w:t>
      </w:r>
      <w:r>
        <w:rPr>
          <w:rFonts w:ascii="Palatino" w:hAnsi="Palatino" w:cs="Helvetica"/>
          <w:sz w:val="20"/>
        </w:rPr>
        <w:t xml:space="preserve">tory of financial documents. Annotation can be done using the Financial Industry Business Ontology (FIBO) as well as other financial </w:t>
      </w:r>
      <w:r w:rsidRPr="00410B2A">
        <w:rPr>
          <w:rFonts w:ascii="Palatino" w:hAnsi="Palatino" w:cs="Helvetica"/>
          <w:sz w:val="20"/>
        </w:rPr>
        <w:t>ontologies or thesauri.</w:t>
      </w:r>
      <w:r>
        <w:rPr>
          <w:rFonts w:ascii="Palatino" w:hAnsi="Palatino" w:cs="Helvetica"/>
          <w:sz w:val="20"/>
        </w:rPr>
        <w:t xml:space="preserve"> Raschid and colleagues are </w:t>
      </w:r>
      <w:r w:rsidRPr="00410B2A">
        <w:rPr>
          <w:rFonts w:ascii="Palatino" w:hAnsi="Palatino" w:cs="Helvetica"/>
          <w:sz w:val="20"/>
        </w:rPr>
        <w:t>developing a sample repository comprising a collection of</w:t>
      </w:r>
      <w:r>
        <w:rPr>
          <w:rFonts w:ascii="Palatino" w:hAnsi="Palatino" w:cs="Helvetica"/>
          <w:sz w:val="20"/>
        </w:rPr>
        <w:t xml:space="preserve"> </w:t>
      </w:r>
      <w:r w:rsidRPr="00410B2A">
        <w:rPr>
          <w:rFonts w:ascii="Palatino" w:hAnsi="Palatino" w:cs="Helvetica"/>
          <w:sz w:val="20"/>
        </w:rPr>
        <w:t>bond prospectus (corporate and municip</w:t>
      </w:r>
      <w:r>
        <w:rPr>
          <w:rFonts w:ascii="Palatino" w:hAnsi="Palatino" w:cs="Helvetica"/>
          <w:sz w:val="20"/>
        </w:rPr>
        <w:t xml:space="preserve">al bonds) and their supplemental information. </w:t>
      </w:r>
      <w:proofErr w:type="spellStart"/>
      <w:r w:rsidRPr="00410B2A">
        <w:rPr>
          <w:rFonts w:ascii="Palatino" w:hAnsi="Palatino" w:cs="Helvetica"/>
          <w:sz w:val="20"/>
        </w:rPr>
        <w:t>Karsha</w:t>
      </w:r>
      <w:proofErr w:type="spellEnd"/>
      <w:r w:rsidRPr="00410B2A">
        <w:rPr>
          <w:rFonts w:ascii="Palatino" w:hAnsi="Palatino" w:cs="Helvetica"/>
          <w:sz w:val="20"/>
        </w:rPr>
        <w:t xml:space="preserve"> constructs </w:t>
      </w:r>
      <w:proofErr w:type="gramStart"/>
      <w:r w:rsidRPr="00410B2A">
        <w:rPr>
          <w:rFonts w:ascii="Palatino" w:hAnsi="Palatino" w:cs="Helvetica"/>
          <w:sz w:val="20"/>
        </w:rPr>
        <w:t>a</w:t>
      </w:r>
      <w:proofErr w:type="gramEnd"/>
      <w:r w:rsidRPr="00410B2A">
        <w:rPr>
          <w:rFonts w:ascii="Palatino" w:hAnsi="Palatino" w:cs="Helvetica"/>
          <w:sz w:val="20"/>
        </w:rPr>
        <w:t xml:space="preserve"> </w:t>
      </w:r>
      <w:r>
        <w:rPr>
          <w:rFonts w:ascii="Palatino" w:hAnsi="Palatino" w:cs="Helvetica"/>
          <w:sz w:val="20"/>
        </w:rPr>
        <w:t>(</w:t>
      </w:r>
      <w:proofErr w:type="spellStart"/>
      <w:r w:rsidRPr="00410B2A">
        <w:rPr>
          <w:rFonts w:ascii="Palatino" w:hAnsi="Palatino" w:cs="Helvetica"/>
          <w:sz w:val="20"/>
        </w:rPr>
        <w:t>Lucene</w:t>
      </w:r>
      <w:proofErr w:type="spellEnd"/>
      <w:r>
        <w:rPr>
          <w:rFonts w:ascii="Palatino" w:hAnsi="Palatino" w:cs="Helvetica"/>
          <w:sz w:val="20"/>
        </w:rPr>
        <w:t>) index over</w:t>
      </w:r>
      <w:r w:rsidRPr="00410B2A">
        <w:rPr>
          <w:rFonts w:ascii="Palatino" w:hAnsi="Palatino" w:cs="Helvetica"/>
          <w:sz w:val="20"/>
        </w:rPr>
        <w:t xml:space="preserve"> sections of the document (indexing</w:t>
      </w:r>
      <w:r>
        <w:rPr>
          <w:rFonts w:ascii="Palatino" w:hAnsi="Palatino" w:cs="Helvetica"/>
          <w:sz w:val="20"/>
        </w:rPr>
        <w:t xml:space="preserve"> </w:t>
      </w:r>
      <w:r w:rsidRPr="00410B2A">
        <w:rPr>
          <w:rFonts w:ascii="Palatino" w:hAnsi="Palatino" w:cs="Helvetica"/>
          <w:sz w:val="20"/>
        </w:rPr>
        <w:t>the keywords within sentences).</w:t>
      </w:r>
      <w:r>
        <w:rPr>
          <w:rFonts w:ascii="Palatino" w:hAnsi="Palatino" w:cs="Helvetica"/>
          <w:sz w:val="20"/>
        </w:rPr>
        <w:t xml:space="preserve"> </w:t>
      </w:r>
      <w:r w:rsidRPr="00410B2A">
        <w:rPr>
          <w:rFonts w:ascii="Palatino" w:hAnsi="Palatino" w:cs="Helvetica"/>
          <w:sz w:val="20"/>
        </w:rPr>
        <w:t>It uses Okapi cosine keyword based similarity</w:t>
      </w:r>
      <w:r>
        <w:rPr>
          <w:rFonts w:ascii="Palatino" w:hAnsi="Palatino" w:cs="Helvetica"/>
          <w:sz w:val="20"/>
        </w:rPr>
        <w:t xml:space="preserve"> []</w:t>
      </w:r>
      <w:r w:rsidRPr="00410B2A">
        <w:rPr>
          <w:rFonts w:ascii="Palatino" w:hAnsi="Palatino" w:cs="Helvetica"/>
          <w:sz w:val="20"/>
        </w:rPr>
        <w:t xml:space="preserve"> to compare the</w:t>
      </w:r>
      <w:r>
        <w:rPr>
          <w:rFonts w:ascii="Palatino" w:hAnsi="Palatino" w:cs="Helvetica"/>
          <w:sz w:val="20"/>
        </w:rPr>
        <w:t xml:space="preserve"> </w:t>
      </w:r>
      <w:r w:rsidRPr="00410B2A">
        <w:rPr>
          <w:rFonts w:ascii="Palatino" w:hAnsi="Palatino" w:cs="Helvetica"/>
          <w:sz w:val="20"/>
        </w:rPr>
        <w:t xml:space="preserve">sections (sentences) of the document with definitions </w:t>
      </w:r>
      <w:proofErr w:type="gramStart"/>
      <w:r>
        <w:rPr>
          <w:rFonts w:ascii="Palatino" w:hAnsi="Palatino" w:cs="Helvetica"/>
          <w:sz w:val="20"/>
        </w:rPr>
        <w:t>for  FIBO</w:t>
      </w:r>
      <w:proofErr w:type="gramEnd"/>
      <w:r>
        <w:rPr>
          <w:rFonts w:ascii="Palatino" w:hAnsi="Palatino" w:cs="Helvetica"/>
          <w:sz w:val="20"/>
        </w:rPr>
        <w:t xml:space="preserve"> </w:t>
      </w:r>
      <w:r w:rsidRPr="00410B2A">
        <w:rPr>
          <w:rFonts w:ascii="Palatino" w:hAnsi="Palatino" w:cs="Helvetica"/>
          <w:sz w:val="20"/>
        </w:rPr>
        <w:t>ontology terms and chooses/recommends the Top K terms</w:t>
      </w:r>
      <w:r>
        <w:rPr>
          <w:rFonts w:ascii="Palatino" w:hAnsi="Palatino" w:cs="Helvetica"/>
          <w:sz w:val="20"/>
        </w:rPr>
        <w:t xml:space="preserve">.  </w:t>
      </w:r>
      <w:r w:rsidRPr="00410B2A">
        <w:rPr>
          <w:rFonts w:ascii="Palatino" w:hAnsi="Palatino" w:cs="Helvetica"/>
          <w:sz w:val="20"/>
        </w:rPr>
        <w:t xml:space="preserve">We focus on the FIBO </w:t>
      </w:r>
      <w:r>
        <w:rPr>
          <w:rFonts w:ascii="Palatino" w:hAnsi="Palatino" w:cs="Helvetica"/>
          <w:sz w:val="20"/>
        </w:rPr>
        <w:t xml:space="preserve">[] </w:t>
      </w:r>
      <w:r w:rsidRPr="00410B2A">
        <w:rPr>
          <w:rFonts w:ascii="Palatino" w:hAnsi="Palatino" w:cs="Helvetica"/>
          <w:sz w:val="20"/>
        </w:rPr>
        <w:t xml:space="preserve">since it provides </w:t>
      </w:r>
      <w:r>
        <w:rPr>
          <w:rFonts w:ascii="Palatino" w:hAnsi="Palatino" w:cs="Helvetica"/>
          <w:sz w:val="20"/>
        </w:rPr>
        <w:t xml:space="preserve">an excellent set of definitions for each FIBO term. </w:t>
      </w:r>
      <w:proofErr w:type="spellStart"/>
      <w:r w:rsidRPr="00410B2A">
        <w:rPr>
          <w:rFonts w:ascii="Palatino" w:hAnsi="Palatino" w:cs="Helvetica"/>
          <w:sz w:val="20"/>
        </w:rPr>
        <w:t>Karsha</w:t>
      </w:r>
      <w:proofErr w:type="spellEnd"/>
      <w:r w:rsidRPr="00410B2A">
        <w:rPr>
          <w:rFonts w:ascii="Palatino" w:hAnsi="Palatino" w:cs="Helvetica"/>
          <w:sz w:val="20"/>
        </w:rPr>
        <w:t xml:space="preserve"> is </w:t>
      </w:r>
      <w:r w:rsidR="000851FA">
        <w:rPr>
          <w:rFonts w:ascii="Palatino" w:hAnsi="Palatino" w:cs="Helvetica"/>
          <w:sz w:val="20"/>
        </w:rPr>
        <w:t xml:space="preserve">already </w:t>
      </w:r>
      <w:r w:rsidRPr="00410B2A">
        <w:rPr>
          <w:rFonts w:ascii="Palatino" w:hAnsi="Palatino" w:cs="Helvetica"/>
          <w:sz w:val="20"/>
        </w:rPr>
        <w:t xml:space="preserve">producing excellent initial results </w:t>
      </w:r>
      <w:r>
        <w:rPr>
          <w:rFonts w:ascii="Palatino" w:hAnsi="Palatino" w:cs="Helvetica"/>
          <w:sz w:val="20"/>
        </w:rPr>
        <w:t xml:space="preserve">in providing Top K recommendations of FIBO terms </w:t>
      </w:r>
      <w:r w:rsidR="000851FA">
        <w:rPr>
          <w:rFonts w:ascii="Palatino" w:hAnsi="Palatino" w:cs="Helvetica"/>
          <w:sz w:val="20"/>
        </w:rPr>
        <w:t>using unsupervised methods,</w:t>
      </w:r>
      <w:r w:rsidRPr="00410B2A">
        <w:rPr>
          <w:rFonts w:ascii="Palatino" w:hAnsi="Palatino" w:cs="Helvetica"/>
          <w:sz w:val="20"/>
        </w:rPr>
        <w:t xml:space="preserve"> </w:t>
      </w:r>
      <w:r w:rsidRPr="000851FA">
        <w:rPr>
          <w:rFonts w:ascii="Palatino" w:hAnsi="Palatino" w:cs="Helvetica"/>
          <w:i/>
          <w:sz w:val="20"/>
        </w:rPr>
        <w:t>without</w:t>
      </w:r>
      <w:r w:rsidR="000851FA" w:rsidRPr="000851FA">
        <w:rPr>
          <w:rFonts w:ascii="Palatino" w:hAnsi="Palatino" w:cs="Helvetica"/>
          <w:i/>
          <w:sz w:val="20"/>
        </w:rPr>
        <w:t xml:space="preserve"> the use of </w:t>
      </w:r>
      <w:r w:rsidRPr="000851FA">
        <w:rPr>
          <w:rFonts w:ascii="Palatino" w:hAnsi="Palatino" w:cs="Helvetica"/>
          <w:i/>
          <w:sz w:val="20"/>
        </w:rPr>
        <w:t xml:space="preserve">training data </w:t>
      </w:r>
      <w:r w:rsidR="000851FA" w:rsidRPr="000851FA">
        <w:rPr>
          <w:rFonts w:ascii="Palatino" w:hAnsi="Palatino" w:cs="Helvetica"/>
          <w:i/>
          <w:sz w:val="20"/>
        </w:rPr>
        <w:t>or semi-supervised methods to tune the recommendation system.</w:t>
      </w:r>
    </w:p>
    <w:p w:rsidR="000851FA" w:rsidRDefault="00410B2A" w:rsidP="000851FA">
      <w:pPr>
        <w:jc w:val="both"/>
        <w:rPr>
          <w:rFonts w:ascii="Palatino" w:hAnsi="Palatino" w:cs="Helvetica"/>
          <w:sz w:val="20"/>
        </w:rPr>
      </w:pPr>
      <w:r w:rsidRPr="00410B2A">
        <w:rPr>
          <w:rFonts w:ascii="Palatino" w:hAnsi="Palatino" w:cs="Helvetica"/>
          <w:sz w:val="20"/>
        </w:rPr>
        <w:t>Potential use cases include the following:</w:t>
      </w:r>
    </w:p>
    <w:p w:rsidR="00410B2A" w:rsidRPr="00410B2A" w:rsidRDefault="00410B2A" w:rsidP="000851FA">
      <w:pPr>
        <w:numPr>
          <w:ilvl w:val="0"/>
          <w:numId w:val="15"/>
        </w:numPr>
        <w:spacing w:after="0"/>
        <w:jc w:val="both"/>
        <w:rPr>
          <w:rFonts w:ascii="Palatino" w:hAnsi="Palatino" w:cs="Helvetica"/>
          <w:sz w:val="20"/>
        </w:rPr>
      </w:pPr>
      <w:r w:rsidRPr="00410B2A">
        <w:rPr>
          <w:rFonts w:ascii="Palatino" w:hAnsi="Palatino" w:cs="Helvetica"/>
          <w:sz w:val="20"/>
        </w:rPr>
        <w:t>Rank and retrieve documents using FIBO search terms.</w:t>
      </w:r>
    </w:p>
    <w:p w:rsidR="00410B2A" w:rsidRPr="00410B2A" w:rsidRDefault="00410B2A" w:rsidP="000851FA">
      <w:pPr>
        <w:numPr>
          <w:ilvl w:val="0"/>
          <w:numId w:val="15"/>
        </w:numPr>
        <w:spacing w:after="0"/>
        <w:jc w:val="both"/>
        <w:rPr>
          <w:rFonts w:ascii="Palatino" w:hAnsi="Palatino" w:cs="Helvetica"/>
          <w:sz w:val="20"/>
        </w:rPr>
      </w:pPr>
      <w:r w:rsidRPr="00410B2A">
        <w:rPr>
          <w:rFonts w:ascii="Palatino" w:hAnsi="Palatino" w:cs="Helvetica"/>
          <w:sz w:val="20"/>
        </w:rPr>
        <w:t>Cluster documents to better understand the contents of a repository.</w:t>
      </w:r>
    </w:p>
    <w:p w:rsidR="00410B2A" w:rsidRDefault="00410B2A" w:rsidP="000851FA">
      <w:pPr>
        <w:numPr>
          <w:ilvl w:val="0"/>
          <w:numId w:val="15"/>
        </w:numPr>
        <w:spacing w:after="0"/>
        <w:jc w:val="both"/>
        <w:rPr>
          <w:rFonts w:ascii="Palatino" w:hAnsi="Palatino" w:cs="Helvetica"/>
          <w:sz w:val="20"/>
        </w:rPr>
      </w:pPr>
      <w:r w:rsidRPr="00410B2A">
        <w:rPr>
          <w:rFonts w:ascii="Palatino" w:hAnsi="Palatino" w:cs="Helvetica"/>
          <w:sz w:val="20"/>
        </w:rPr>
        <w:t>Compare pairs of documents for similarities as well as gaps or</w:t>
      </w:r>
      <w:r w:rsidR="000851FA">
        <w:rPr>
          <w:rFonts w:ascii="Palatino" w:hAnsi="Palatino" w:cs="Helvetica"/>
          <w:sz w:val="20"/>
        </w:rPr>
        <w:t xml:space="preserve"> dis</w:t>
      </w:r>
      <w:r w:rsidRPr="00410B2A">
        <w:rPr>
          <w:rFonts w:ascii="Palatino" w:hAnsi="Palatino" w:cs="Helvetica"/>
          <w:sz w:val="20"/>
        </w:rPr>
        <w:t>similarity.</w:t>
      </w:r>
    </w:p>
    <w:p w:rsidR="000851FA" w:rsidRPr="00410B2A" w:rsidRDefault="000851FA" w:rsidP="000851FA">
      <w:pPr>
        <w:spacing w:after="0"/>
        <w:ind w:left="720"/>
        <w:jc w:val="both"/>
        <w:rPr>
          <w:rFonts w:ascii="Palatino" w:hAnsi="Palatino" w:cs="Helvetica"/>
          <w:sz w:val="20"/>
        </w:rPr>
      </w:pPr>
    </w:p>
    <w:p w:rsidR="00410B2A" w:rsidRPr="00410B2A" w:rsidRDefault="00410B2A" w:rsidP="000851FA">
      <w:pPr>
        <w:jc w:val="both"/>
        <w:rPr>
          <w:rFonts w:ascii="Palatino" w:hAnsi="Palatino" w:cs="Helvetica"/>
          <w:sz w:val="20"/>
        </w:rPr>
      </w:pPr>
      <w:proofErr w:type="spellStart"/>
      <w:r w:rsidRPr="00410B2A">
        <w:rPr>
          <w:rFonts w:ascii="Palatino" w:hAnsi="Palatino" w:cs="Helvetica"/>
          <w:sz w:val="20"/>
        </w:rPr>
        <w:t>Karsha</w:t>
      </w:r>
      <w:proofErr w:type="spellEnd"/>
      <w:r w:rsidRPr="00410B2A">
        <w:rPr>
          <w:rFonts w:ascii="Palatino" w:hAnsi="Palatino" w:cs="Helvetica"/>
          <w:sz w:val="20"/>
        </w:rPr>
        <w:t xml:space="preserve"> can be extended to include sentence understanding so that</w:t>
      </w:r>
      <w:r w:rsidR="000851FA">
        <w:rPr>
          <w:rFonts w:ascii="Palatino" w:hAnsi="Palatino" w:cs="Helvetica"/>
          <w:sz w:val="20"/>
        </w:rPr>
        <w:t xml:space="preserve"> </w:t>
      </w:r>
      <w:r w:rsidRPr="00410B2A">
        <w:rPr>
          <w:rFonts w:ascii="Palatino" w:hAnsi="Palatino" w:cs="Helvetica"/>
          <w:sz w:val="20"/>
        </w:rPr>
        <w:t xml:space="preserve">one can answer more refined questions such as </w:t>
      </w:r>
      <w:r w:rsidR="000851FA">
        <w:rPr>
          <w:rFonts w:ascii="Palatino" w:hAnsi="Palatino" w:cs="Helvetica"/>
          <w:i/>
          <w:sz w:val="20"/>
        </w:rPr>
        <w:t>W</w:t>
      </w:r>
      <w:r w:rsidRPr="000851FA">
        <w:rPr>
          <w:rFonts w:ascii="Palatino" w:hAnsi="Palatino" w:cs="Helvetica"/>
          <w:i/>
          <w:sz w:val="20"/>
        </w:rPr>
        <w:t>hich of these</w:t>
      </w:r>
      <w:r w:rsidR="000851FA" w:rsidRPr="000851FA">
        <w:rPr>
          <w:rFonts w:ascii="Palatino" w:hAnsi="Palatino" w:cs="Helvetica"/>
          <w:i/>
          <w:sz w:val="20"/>
        </w:rPr>
        <w:t xml:space="preserve"> </w:t>
      </w:r>
      <w:r w:rsidRPr="000851FA">
        <w:rPr>
          <w:rFonts w:ascii="Palatino" w:hAnsi="Palatino" w:cs="Helvetica"/>
          <w:i/>
          <w:sz w:val="20"/>
        </w:rPr>
        <w:t>instruments</w:t>
      </w:r>
      <w:r w:rsidR="000851FA">
        <w:rPr>
          <w:rFonts w:ascii="Palatino" w:hAnsi="Palatino" w:cs="Helvetica"/>
          <w:i/>
          <w:sz w:val="20"/>
        </w:rPr>
        <w:t xml:space="preserve"> in this repository</w:t>
      </w:r>
      <w:r w:rsidRPr="000851FA">
        <w:rPr>
          <w:rFonts w:ascii="Palatino" w:hAnsi="Palatino" w:cs="Helvetica"/>
          <w:i/>
          <w:sz w:val="20"/>
        </w:rPr>
        <w:t xml:space="preserve"> is likely to be impacted by a fluctuation of </w:t>
      </w:r>
      <w:r w:rsidR="000851FA">
        <w:rPr>
          <w:rFonts w:ascii="Palatino" w:hAnsi="Palatino" w:cs="Helvetica"/>
          <w:i/>
          <w:sz w:val="20"/>
        </w:rPr>
        <w:t>the price of crude oil futures</w:t>
      </w:r>
      <w:bookmarkStart w:id="0" w:name="_GoBack"/>
      <w:bookmarkEnd w:id="0"/>
      <w:r w:rsidRPr="00410B2A">
        <w:rPr>
          <w:rFonts w:ascii="Palatino" w:hAnsi="Palatino" w:cs="Helvetica"/>
          <w:sz w:val="20"/>
        </w:rPr>
        <w:t>?</w:t>
      </w:r>
    </w:p>
    <w:p w:rsidR="00410B2A" w:rsidRDefault="00410B2A" w:rsidP="00D04649">
      <w:pPr>
        <w:rPr>
          <w:rFonts w:ascii="Palatino" w:hAnsi="Palatino" w:cs="Helvetica"/>
          <w:sz w:val="20"/>
        </w:rPr>
      </w:pPr>
    </w:p>
    <w:p w:rsidR="00D04649" w:rsidRPr="00D04649" w:rsidRDefault="00D04649" w:rsidP="00D04649">
      <w:pPr>
        <w:rPr>
          <w:rFonts w:ascii="Palatino" w:hAnsi="Palatino" w:cs="Helvetica"/>
          <w:b/>
          <w:sz w:val="20"/>
        </w:rPr>
      </w:pPr>
      <w:r w:rsidRPr="00D04649">
        <w:rPr>
          <w:rFonts w:ascii="Palatino" w:hAnsi="Palatino" w:cs="Helvetica"/>
          <w:b/>
          <w:sz w:val="20"/>
        </w:rPr>
        <w:t>4. Broader Impact</w:t>
      </w:r>
    </w:p>
    <w:p w:rsidR="00D04649" w:rsidRPr="00D04649" w:rsidRDefault="00D04649" w:rsidP="00D04649">
      <w:pPr>
        <w:rPr>
          <w:rFonts w:ascii="Palatino" w:hAnsi="Palatino" w:cs="Helvetica"/>
          <w:b/>
          <w:sz w:val="20"/>
        </w:rPr>
      </w:pPr>
    </w:p>
    <w:p w:rsidR="00D04649" w:rsidRPr="00D04649" w:rsidRDefault="00D04649" w:rsidP="00D04649">
      <w:pPr>
        <w:rPr>
          <w:rFonts w:ascii="Palatino" w:hAnsi="Palatino" w:cs="Helvetica"/>
          <w:b/>
          <w:sz w:val="20"/>
        </w:rPr>
      </w:pPr>
      <w:r w:rsidRPr="00D04649">
        <w:rPr>
          <w:rFonts w:ascii="Palatino" w:hAnsi="Palatino" w:cs="Helvetica"/>
          <w:b/>
          <w:sz w:val="20"/>
        </w:rPr>
        <w:t>5. Prior NSF Support</w:t>
      </w:r>
      <w:r>
        <w:rPr>
          <w:rFonts w:ascii="Palatino" w:hAnsi="Palatino" w:cs="Helvetica"/>
          <w:sz w:val="20"/>
        </w:rPr>
        <w:br w:type="page"/>
      </w:r>
      <w:r w:rsidRPr="00D04649">
        <w:rPr>
          <w:rFonts w:ascii="Palatino" w:hAnsi="Palatino" w:cs="Helvetica"/>
          <w:b/>
          <w:sz w:val="20"/>
        </w:rPr>
        <w:t>References</w:t>
      </w:r>
    </w:p>
    <w:p w:rsidR="00D04649" w:rsidRPr="00D04649" w:rsidRDefault="00D04649" w:rsidP="00D04649">
      <w:pPr>
        <w:rPr>
          <w:rFonts w:ascii="Palatino" w:hAnsi="Palatino"/>
          <w:sz w:val="20"/>
          <w:szCs w:val="20"/>
        </w:rPr>
      </w:pPr>
      <w:r w:rsidRPr="00D04649">
        <w:rPr>
          <w:rFonts w:ascii="Palatino" w:hAnsi="Palatino" w:cs="Arial"/>
          <w:b/>
          <w:bCs/>
          <w:color w:val="000000"/>
          <w:sz w:val="20"/>
          <w:szCs w:val="20"/>
          <w:shd w:val="clear" w:color="auto" w:fill="FFFFFF"/>
        </w:rPr>
        <w:t>Supplementary Documents</w:t>
      </w:r>
      <w:r w:rsidRPr="00D04649">
        <w:rPr>
          <w:rFonts w:ascii="Palatino" w:hAnsi="Palatino" w:cs="Arial"/>
          <w:color w:val="000000"/>
          <w:sz w:val="20"/>
          <w:szCs w:val="20"/>
          <w:shd w:val="clear" w:color="auto" w:fill="FFFFFF"/>
        </w:rPr>
        <w:t>: In the Supplementary Documents Section, provide a list of PIs, Co-PIs, Senior Personnel, paid Consultants, Collaborators and Postdocs to be involved in the project. This list should be numbered and include (in this order) Full name, Organization(s), and Role in the project, with each item separated by a semi-colon. Each person listed should start a new numbered line. For example:</w:t>
      </w:r>
    </w:p>
    <w:p w:rsidR="00093341" w:rsidRPr="004B20D0" w:rsidRDefault="00093341" w:rsidP="00093341">
      <w:pPr>
        <w:widowControl w:val="0"/>
        <w:autoSpaceDE w:val="0"/>
        <w:autoSpaceDN w:val="0"/>
        <w:adjustRightInd w:val="0"/>
        <w:spacing w:after="0" w:line="240" w:lineRule="exact"/>
        <w:jc w:val="both"/>
        <w:rPr>
          <w:rFonts w:ascii="Palatino" w:hAnsi="Palatino" w:cs="Helvetica"/>
          <w:sz w:val="20"/>
        </w:rPr>
      </w:pPr>
    </w:p>
    <w:sectPr w:rsidR="00093341" w:rsidRPr="004B20D0" w:rsidSect="00093341">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2A" w:rsidRDefault="00410B2A" w:rsidP="00093341">
      <w:pPr>
        <w:spacing w:after="0"/>
      </w:pPr>
      <w:r>
        <w:separator/>
      </w:r>
    </w:p>
  </w:endnote>
  <w:endnote w:type="continuationSeparator" w:id="0">
    <w:p w:rsidR="00410B2A" w:rsidRDefault="00410B2A" w:rsidP="000933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2A" w:rsidRDefault="00410B2A" w:rsidP="00093341">
      <w:pPr>
        <w:spacing w:after="0"/>
      </w:pPr>
      <w:r>
        <w:separator/>
      </w:r>
    </w:p>
  </w:footnote>
  <w:footnote w:type="continuationSeparator" w:id="0">
    <w:p w:rsidR="00410B2A" w:rsidRDefault="00410B2A" w:rsidP="0009334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in;height:5in" o:bullet="t">
        <v:imagedata r:id="rId1" o:title="doublehelix"/>
      </v:shape>
    </w:pict>
  </w:numPicBullet>
  <w:numPicBullet w:numPicBulletId="1">
    <w:pict>
      <v:shape id="_x0000_i1029" type="#_x0000_t75" style="width:50pt;height:50pt" o:bullet="t">
        <v:imagedata r:id="rId2" o:title="dna-1"/>
      </v:shape>
    </w:pict>
  </w:numPicBullet>
  <w:abstractNum w:abstractNumId="0">
    <w:nsid w:val="FFFFFF1D"/>
    <w:multiLevelType w:val="multilevel"/>
    <w:tmpl w:val="1C961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826024"/>
    <w:multiLevelType w:val="multilevel"/>
    <w:tmpl w:val="B19E7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6D6027"/>
    <w:multiLevelType w:val="hybridMultilevel"/>
    <w:tmpl w:val="FFE81F0E"/>
    <w:lvl w:ilvl="0" w:tplc="3B7C738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171B7"/>
    <w:multiLevelType w:val="hybridMultilevel"/>
    <w:tmpl w:val="8AE8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51BC4"/>
    <w:multiLevelType w:val="hybridMultilevel"/>
    <w:tmpl w:val="52F4C4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66552C7"/>
    <w:multiLevelType w:val="multilevel"/>
    <w:tmpl w:val="FFE81F0E"/>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D131EAA"/>
    <w:multiLevelType w:val="hybridMultilevel"/>
    <w:tmpl w:val="0A84A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A31E32"/>
    <w:multiLevelType w:val="hybridMultilevel"/>
    <w:tmpl w:val="12D4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C2DAB"/>
    <w:multiLevelType w:val="hybridMultilevel"/>
    <w:tmpl w:val="6312242C"/>
    <w:lvl w:ilvl="0" w:tplc="9DA8C18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D0223"/>
    <w:multiLevelType w:val="hybridMultilevel"/>
    <w:tmpl w:val="54C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F5730"/>
    <w:multiLevelType w:val="multilevel"/>
    <w:tmpl w:val="E00CAB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alatino" w:eastAsia="Times New Roman" w:hAnsi="Palatino"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714BD8"/>
    <w:multiLevelType w:val="multilevel"/>
    <w:tmpl w:val="A648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3B15C5"/>
    <w:multiLevelType w:val="hybridMultilevel"/>
    <w:tmpl w:val="C27ED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615175"/>
    <w:multiLevelType w:val="hybridMultilevel"/>
    <w:tmpl w:val="9732C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390D1A"/>
    <w:multiLevelType w:val="hybridMultilevel"/>
    <w:tmpl w:val="B19E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5"/>
  </w:num>
  <w:num w:numId="5">
    <w:abstractNumId w:val="8"/>
  </w:num>
  <w:num w:numId="6">
    <w:abstractNumId w:val="4"/>
  </w:num>
  <w:num w:numId="7">
    <w:abstractNumId w:val="13"/>
  </w:num>
  <w:num w:numId="8">
    <w:abstractNumId w:val="0"/>
  </w:num>
  <w:num w:numId="9">
    <w:abstractNumId w:val="11"/>
  </w:num>
  <w:num w:numId="10">
    <w:abstractNumId w:val="10"/>
  </w:num>
  <w:num w:numId="11">
    <w:abstractNumId w:val="3"/>
  </w:num>
  <w:num w:numId="12">
    <w:abstractNumId w:val="6"/>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PersonalGenomicsLib Copy.enl&lt;/item&gt;&lt;/Libraries&gt;&lt;/ENLibraries&gt;"/>
  </w:docVars>
  <w:rsids>
    <w:rsidRoot w:val="00A31C02"/>
    <w:rsid w:val="00067B51"/>
    <w:rsid w:val="000851FA"/>
    <w:rsid w:val="00093341"/>
    <w:rsid w:val="002F1C9E"/>
    <w:rsid w:val="00410B2A"/>
    <w:rsid w:val="00486D6B"/>
    <w:rsid w:val="00763D55"/>
    <w:rsid w:val="00764A3A"/>
    <w:rsid w:val="00871FA1"/>
    <w:rsid w:val="00883E2E"/>
    <w:rsid w:val="00AC3A67"/>
    <w:rsid w:val="00BB3AEB"/>
    <w:rsid w:val="00C81B10"/>
    <w:rsid w:val="00D04649"/>
    <w:rsid w:val="00D806A0"/>
    <w:rsid w:val="00EE6F45"/>
    <w:rsid w:val="00FA4831"/>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5B0"/>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rsid w:val="00E91C77"/>
    <w:pPr>
      <w:spacing w:after="0"/>
    </w:pPr>
    <w:rPr>
      <w:rFonts w:ascii="Lucida Grande" w:hAnsi="Lucida Grande"/>
      <w:sz w:val="18"/>
      <w:szCs w:val="18"/>
    </w:rPr>
  </w:style>
  <w:style w:type="character" w:customStyle="1" w:styleId="BalloonTextChar">
    <w:name w:val="Balloon Text Char"/>
    <w:link w:val="BalloonText"/>
    <w:uiPriority w:val="99"/>
    <w:locked/>
    <w:rsid w:val="00E91C77"/>
    <w:rPr>
      <w:rFonts w:ascii="Lucida Grande" w:hAnsi="Lucida Grande" w:cs="Times New Roman"/>
      <w:sz w:val="18"/>
    </w:rPr>
  </w:style>
  <w:style w:type="character" w:styleId="Hyperlink">
    <w:name w:val="Hyperlink"/>
    <w:uiPriority w:val="99"/>
    <w:rsid w:val="00037BDE"/>
    <w:rPr>
      <w:rFonts w:cs="Times New Roman"/>
      <w:color w:val="0000FF"/>
      <w:u w:val="single"/>
    </w:rPr>
  </w:style>
  <w:style w:type="character" w:styleId="FollowedHyperlink">
    <w:name w:val="FollowedHyperlink"/>
    <w:rsid w:val="00430EDB"/>
    <w:rPr>
      <w:color w:val="800080"/>
      <w:u w:val="single"/>
    </w:rPr>
  </w:style>
  <w:style w:type="paragraph" w:styleId="Header">
    <w:name w:val="header"/>
    <w:basedOn w:val="Normal"/>
    <w:link w:val="HeaderChar"/>
    <w:rsid w:val="00244731"/>
    <w:pPr>
      <w:tabs>
        <w:tab w:val="center" w:pos="4680"/>
        <w:tab w:val="right" w:pos="9360"/>
      </w:tabs>
    </w:pPr>
  </w:style>
  <w:style w:type="character" w:customStyle="1" w:styleId="HeaderChar">
    <w:name w:val="Header Char"/>
    <w:link w:val="Header"/>
    <w:rsid w:val="00244731"/>
    <w:rPr>
      <w:sz w:val="24"/>
      <w:szCs w:val="24"/>
    </w:rPr>
  </w:style>
  <w:style w:type="paragraph" w:styleId="Footer">
    <w:name w:val="footer"/>
    <w:basedOn w:val="Normal"/>
    <w:link w:val="FooterChar"/>
    <w:rsid w:val="00244731"/>
    <w:pPr>
      <w:tabs>
        <w:tab w:val="center" w:pos="4680"/>
        <w:tab w:val="right" w:pos="9360"/>
      </w:tabs>
    </w:pPr>
  </w:style>
  <w:style w:type="character" w:customStyle="1" w:styleId="FooterChar">
    <w:name w:val="Footer Char"/>
    <w:link w:val="Footer"/>
    <w:rsid w:val="00244731"/>
    <w:rPr>
      <w:sz w:val="24"/>
      <w:szCs w:val="24"/>
    </w:rPr>
  </w:style>
  <w:style w:type="character" w:styleId="CommentReference">
    <w:name w:val="annotation reference"/>
    <w:rsid w:val="00BD6F72"/>
    <w:rPr>
      <w:sz w:val="16"/>
      <w:szCs w:val="16"/>
    </w:rPr>
  </w:style>
  <w:style w:type="paragraph" w:styleId="CommentText">
    <w:name w:val="annotation text"/>
    <w:basedOn w:val="Normal"/>
    <w:link w:val="CommentTextChar"/>
    <w:rsid w:val="00BD6F72"/>
    <w:rPr>
      <w:sz w:val="20"/>
      <w:szCs w:val="20"/>
    </w:rPr>
  </w:style>
  <w:style w:type="character" w:customStyle="1" w:styleId="CommentTextChar">
    <w:name w:val="Comment Text Char"/>
    <w:basedOn w:val="DefaultParagraphFont"/>
    <w:link w:val="CommentText"/>
    <w:rsid w:val="00BD6F72"/>
  </w:style>
  <w:style w:type="paragraph" w:styleId="CommentSubject">
    <w:name w:val="annotation subject"/>
    <w:basedOn w:val="CommentText"/>
    <w:next w:val="CommentText"/>
    <w:link w:val="CommentSubjectChar"/>
    <w:rsid w:val="00BD6F72"/>
    <w:rPr>
      <w:b/>
      <w:bCs/>
    </w:rPr>
  </w:style>
  <w:style w:type="character" w:customStyle="1" w:styleId="CommentSubjectChar">
    <w:name w:val="Comment Subject Char"/>
    <w:link w:val="CommentSubject"/>
    <w:rsid w:val="00BD6F72"/>
    <w:rPr>
      <w:b/>
      <w:bCs/>
    </w:rPr>
  </w:style>
  <w:style w:type="paragraph" w:customStyle="1" w:styleId="LightList-Accent31">
    <w:name w:val="Light List - Accent 31"/>
    <w:hidden/>
    <w:rsid w:val="00BD6F72"/>
    <w:rPr>
      <w:sz w:val="24"/>
      <w:szCs w:val="24"/>
    </w:rPr>
  </w:style>
  <w:style w:type="character" w:styleId="Strong">
    <w:name w:val="Strong"/>
    <w:uiPriority w:val="22"/>
    <w:qFormat/>
    <w:rsid w:val="00CC79F5"/>
    <w:rPr>
      <w:b/>
    </w:rPr>
  </w:style>
  <w:style w:type="character" w:customStyle="1" w:styleId="apple-converted-space">
    <w:name w:val="apple-converted-space"/>
    <w:rsid w:val="00D04649"/>
  </w:style>
  <w:style w:type="paragraph" w:styleId="NormalWeb">
    <w:name w:val="Normal (Web)"/>
    <w:basedOn w:val="Normal"/>
    <w:uiPriority w:val="99"/>
    <w:unhideWhenUsed/>
    <w:rsid w:val="00D0464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5B0"/>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rsid w:val="00E91C77"/>
    <w:pPr>
      <w:spacing w:after="0"/>
    </w:pPr>
    <w:rPr>
      <w:rFonts w:ascii="Lucida Grande" w:hAnsi="Lucida Grande"/>
      <w:sz w:val="18"/>
      <w:szCs w:val="18"/>
    </w:rPr>
  </w:style>
  <w:style w:type="character" w:customStyle="1" w:styleId="BalloonTextChar">
    <w:name w:val="Balloon Text Char"/>
    <w:link w:val="BalloonText"/>
    <w:uiPriority w:val="99"/>
    <w:locked/>
    <w:rsid w:val="00E91C77"/>
    <w:rPr>
      <w:rFonts w:ascii="Lucida Grande" w:hAnsi="Lucida Grande" w:cs="Times New Roman"/>
      <w:sz w:val="18"/>
    </w:rPr>
  </w:style>
  <w:style w:type="character" w:styleId="Hyperlink">
    <w:name w:val="Hyperlink"/>
    <w:uiPriority w:val="99"/>
    <w:rsid w:val="00037BDE"/>
    <w:rPr>
      <w:rFonts w:cs="Times New Roman"/>
      <w:color w:val="0000FF"/>
      <w:u w:val="single"/>
    </w:rPr>
  </w:style>
  <w:style w:type="character" w:styleId="FollowedHyperlink">
    <w:name w:val="FollowedHyperlink"/>
    <w:rsid w:val="00430EDB"/>
    <w:rPr>
      <w:color w:val="800080"/>
      <w:u w:val="single"/>
    </w:rPr>
  </w:style>
  <w:style w:type="paragraph" w:styleId="Header">
    <w:name w:val="header"/>
    <w:basedOn w:val="Normal"/>
    <w:link w:val="HeaderChar"/>
    <w:rsid w:val="00244731"/>
    <w:pPr>
      <w:tabs>
        <w:tab w:val="center" w:pos="4680"/>
        <w:tab w:val="right" w:pos="9360"/>
      </w:tabs>
    </w:pPr>
  </w:style>
  <w:style w:type="character" w:customStyle="1" w:styleId="HeaderChar">
    <w:name w:val="Header Char"/>
    <w:link w:val="Header"/>
    <w:rsid w:val="00244731"/>
    <w:rPr>
      <w:sz w:val="24"/>
      <w:szCs w:val="24"/>
    </w:rPr>
  </w:style>
  <w:style w:type="paragraph" w:styleId="Footer">
    <w:name w:val="footer"/>
    <w:basedOn w:val="Normal"/>
    <w:link w:val="FooterChar"/>
    <w:rsid w:val="00244731"/>
    <w:pPr>
      <w:tabs>
        <w:tab w:val="center" w:pos="4680"/>
        <w:tab w:val="right" w:pos="9360"/>
      </w:tabs>
    </w:pPr>
  </w:style>
  <w:style w:type="character" w:customStyle="1" w:styleId="FooterChar">
    <w:name w:val="Footer Char"/>
    <w:link w:val="Footer"/>
    <w:rsid w:val="00244731"/>
    <w:rPr>
      <w:sz w:val="24"/>
      <w:szCs w:val="24"/>
    </w:rPr>
  </w:style>
  <w:style w:type="character" w:styleId="CommentReference">
    <w:name w:val="annotation reference"/>
    <w:rsid w:val="00BD6F72"/>
    <w:rPr>
      <w:sz w:val="16"/>
      <w:szCs w:val="16"/>
    </w:rPr>
  </w:style>
  <w:style w:type="paragraph" w:styleId="CommentText">
    <w:name w:val="annotation text"/>
    <w:basedOn w:val="Normal"/>
    <w:link w:val="CommentTextChar"/>
    <w:rsid w:val="00BD6F72"/>
    <w:rPr>
      <w:sz w:val="20"/>
      <w:szCs w:val="20"/>
    </w:rPr>
  </w:style>
  <w:style w:type="character" w:customStyle="1" w:styleId="CommentTextChar">
    <w:name w:val="Comment Text Char"/>
    <w:basedOn w:val="DefaultParagraphFont"/>
    <w:link w:val="CommentText"/>
    <w:rsid w:val="00BD6F72"/>
  </w:style>
  <w:style w:type="paragraph" w:styleId="CommentSubject">
    <w:name w:val="annotation subject"/>
    <w:basedOn w:val="CommentText"/>
    <w:next w:val="CommentText"/>
    <w:link w:val="CommentSubjectChar"/>
    <w:rsid w:val="00BD6F72"/>
    <w:rPr>
      <w:b/>
      <w:bCs/>
    </w:rPr>
  </w:style>
  <w:style w:type="character" w:customStyle="1" w:styleId="CommentSubjectChar">
    <w:name w:val="Comment Subject Char"/>
    <w:link w:val="CommentSubject"/>
    <w:rsid w:val="00BD6F72"/>
    <w:rPr>
      <w:b/>
      <w:bCs/>
    </w:rPr>
  </w:style>
  <w:style w:type="paragraph" w:customStyle="1" w:styleId="LightList-Accent31">
    <w:name w:val="Light List - Accent 31"/>
    <w:hidden/>
    <w:rsid w:val="00BD6F72"/>
    <w:rPr>
      <w:sz w:val="24"/>
      <w:szCs w:val="24"/>
    </w:rPr>
  </w:style>
  <w:style w:type="character" w:styleId="Strong">
    <w:name w:val="Strong"/>
    <w:uiPriority w:val="22"/>
    <w:qFormat/>
    <w:rsid w:val="00CC79F5"/>
    <w:rPr>
      <w:b/>
    </w:rPr>
  </w:style>
  <w:style w:type="character" w:customStyle="1" w:styleId="apple-converted-space">
    <w:name w:val="apple-converted-space"/>
    <w:rsid w:val="00D04649"/>
  </w:style>
  <w:style w:type="paragraph" w:styleId="NormalWeb">
    <w:name w:val="Normal (Web)"/>
    <w:basedOn w:val="Normal"/>
    <w:uiPriority w:val="99"/>
    <w:unhideWhenUsed/>
    <w:rsid w:val="00D0464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528">
      <w:bodyDiv w:val="1"/>
      <w:marLeft w:val="0"/>
      <w:marRight w:val="0"/>
      <w:marTop w:val="0"/>
      <w:marBottom w:val="0"/>
      <w:divBdr>
        <w:top w:val="none" w:sz="0" w:space="0" w:color="auto"/>
        <w:left w:val="none" w:sz="0" w:space="0" w:color="auto"/>
        <w:bottom w:val="none" w:sz="0" w:space="0" w:color="auto"/>
        <w:right w:val="none" w:sz="0" w:space="0" w:color="auto"/>
      </w:divBdr>
    </w:div>
    <w:div w:id="837117343">
      <w:bodyDiv w:val="1"/>
      <w:marLeft w:val="0"/>
      <w:marRight w:val="0"/>
      <w:marTop w:val="0"/>
      <w:marBottom w:val="0"/>
      <w:divBdr>
        <w:top w:val="none" w:sz="0" w:space="0" w:color="auto"/>
        <w:left w:val="none" w:sz="0" w:space="0" w:color="auto"/>
        <w:bottom w:val="none" w:sz="0" w:space="0" w:color="auto"/>
        <w:right w:val="none" w:sz="0" w:space="0" w:color="auto"/>
      </w:divBdr>
    </w:div>
    <w:div w:id="1089694273">
      <w:bodyDiv w:val="1"/>
      <w:marLeft w:val="0"/>
      <w:marRight w:val="0"/>
      <w:marTop w:val="0"/>
      <w:marBottom w:val="0"/>
      <w:divBdr>
        <w:top w:val="none" w:sz="0" w:space="0" w:color="auto"/>
        <w:left w:val="none" w:sz="0" w:space="0" w:color="auto"/>
        <w:bottom w:val="none" w:sz="0" w:space="0" w:color="auto"/>
        <w:right w:val="none" w:sz="0" w:space="0" w:color="auto"/>
      </w:divBdr>
    </w:div>
    <w:div w:id="1257060952">
      <w:bodyDiv w:val="1"/>
      <w:marLeft w:val="0"/>
      <w:marRight w:val="0"/>
      <w:marTop w:val="0"/>
      <w:marBottom w:val="0"/>
      <w:divBdr>
        <w:top w:val="none" w:sz="0" w:space="0" w:color="auto"/>
        <w:left w:val="none" w:sz="0" w:space="0" w:color="auto"/>
        <w:bottom w:val="none" w:sz="0" w:space="0" w:color="auto"/>
        <w:right w:val="none" w:sz="0" w:space="0" w:color="auto"/>
      </w:divBdr>
    </w:div>
    <w:div w:id="1410619743">
      <w:bodyDiv w:val="1"/>
      <w:marLeft w:val="0"/>
      <w:marRight w:val="0"/>
      <w:marTop w:val="0"/>
      <w:marBottom w:val="0"/>
      <w:divBdr>
        <w:top w:val="none" w:sz="0" w:space="0" w:color="auto"/>
        <w:left w:val="none" w:sz="0" w:space="0" w:color="auto"/>
        <w:bottom w:val="none" w:sz="0" w:space="0" w:color="auto"/>
        <w:right w:val="none" w:sz="0" w:space="0" w:color="auto"/>
      </w:divBdr>
    </w:div>
    <w:div w:id="1493594468">
      <w:bodyDiv w:val="1"/>
      <w:marLeft w:val="0"/>
      <w:marRight w:val="0"/>
      <w:marTop w:val="0"/>
      <w:marBottom w:val="0"/>
      <w:divBdr>
        <w:top w:val="none" w:sz="0" w:space="0" w:color="auto"/>
        <w:left w:val="none" w:sz="0" w:space="0" w:color="auto"/>
        <w:bottom w:val="none" w:sz="0" w:space="0" w:color="auto"/>
        <w:right w:val="none" w:sz="0" w:space="0" w:color="auto"/>
      </w:divBdr>
    </w:div>
    <w:div w:id="1797603539">
      <w:bodyDiv w:val="1"/>
      <w:marLeft w:val="0"/>
      <w:marRight w:val="0"/>
      <w:marTop w:val="0"/>
      <w:marBottom w:val="0"/>
      <w:divBdr>
        <w:top w:val="none" w:sz="0" w:space="0" w:color="auto"/>
        <w:left w:val="none" w:sz="0" w:space="0" w:color="auto"/>
        <w:bottom w:val="none" w:sz="0" w:space="0" w:color="auto"/>
        <w:right w:val="none" w:sz="0" w:space="0" w:color="auto"/>
      </w:divBdr>
    </w:div>
    <w:div w:id="1938325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1212</Words>
  <Characters>6911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Louiqa Raschid</dc:creator>
  <cp:keywords/>
  <cp:lastModifiedBy>Louiqa Raschid</cp:lastModifiedBy>
  <cp:revision>2</cp:revision>
  <cp:lastPrinted>2011-01-12T09:22:00Z</cp:lastPrinted>
  <dcterms:created xsi:type="dcterms:W3CDTF">2012-09-27T07:30:00Z</dcterms:created>
  <dcterms:modified xsi:type="dcterms:W3CDTF">2012-09-27T07:30:00Z</dcterms:modified>
</cp:coreProperties>
</file>